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616" w:rsidRDefault="00310D93">
      <w:pPr>
        <w:pStyle w:val="ae"/>
        <w:tabs>
          <w:tab w:val="left" w:pos="1681"/>
        </w:tabs>
        <w:ind w:left="0"/>
        <w:jc w:val="center"/>
        <w:rPr>
          <w:rFonts w:cs="Arial"/>
          <w:color w:val="auto"/>
          <w:lang w:val="ru-RU"/>
        </w:rPr>
      </w:pPr>
      <w:r>
        <w:rPr>
          <w:rFonts w:cs="Arial"/>
          <w:noProof/>
          <w:color w:val="auto"/>
          <w:lang w:val="ru-RU" w:eastAsia="ru-R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-175260</wp:posOffset>
                </wp:positionH>
                <wp:positionV relativeFrom="page">
                  <wp:posOffset>325755</wp:posOffset>
                </wp:positionV>
                <wp:extent cx="1562400" cy="633600"/>
                <wp:effectExtent l="0" t="0" r="0" b="0"/>
                <wp:wrapTight wrapText="bothSides">
                  <wp:wrapPolygon edited="1">
                    <wp:start x="4478" y="1300"/>
                    <wp:lineTo x="2634" y="11049"/>
                    <wp:lineTo x="2898" y="13649"/>
                    <wp:lineTo x="1054" y="16899"/>
                    <wp:lineTo x="1054" y="18849"/>
                    <wp:lineTo x="13961" y="18849"/>
                    <wp:lineTo x="20020" y="15598"/>
                    <wp:lineTo x="20020" y="10399"/>
                    <wp:lineTo x="16595" y="7799"/>
                    <wp:lineTo x="5532" y="1300"/>
                    <wp:lineTo x="4478" y="1300"/>
                  </wp:wrapPolygon>
                </wp:wrapTight>
                <wp:docPr id="2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c7a3vn4bskik9v34b6d208v38axp1al.png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1562400" cy="63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-251658240;o:allowoverlap:true;o:allowincell:true;mso-position-horizontal-relative:text;margin-left:-13.80pt;mso-position-horizontal:absolute;mso-position-vertical-relative:page;margin-top:25.65pt;mso-position-vertical:absolute;width:123.02pt;height:49.89pt;mso-wrap-distance-left:9.00pt;mso-wrap-distance-top:0.00pt;mso-wrap-distance-right:9.00pt;mso-wrap-distance-bottom:0.00pt;" wrapcoords="20731 6019 12194 51153 13417 63190 4880 78236 4880 87264 64634 87264 92685 72213 92685 48144 76829 36106 25611 6019 20731 6019" stroked="false">
                <v:path textboxrect="0,0,0,0"/>
                <w10:wrap type="tight"/>
                <v:imagedata r:id="rId11" o:title=""/>
              </v:shape>
            </w:pict>
          </mc:Fallback>
        </mc:AlternateContent>
      </w:r>
      <w:r>
        <w:rPr>
          <w:color w:val="C00000"/>
          <w:sz w:val="40"/>
          <w:szCs w:val="40"/>
          <w:lang w:val="ru-RU"/>
        </w:rPr>
        <w:t>КОММЕРЧЕСКОЕ</w:t>
      </w:r>
      <w:r>
        <w:rPr>
          <w:color w:val="C00000"/>
          <w:spacing w:val="-7"/>
          <w:sz w:val="40"/>
          <w:szCs w:val="40"/>
          <w:lang w:val="ru-RU"/>
        </w:rPr>
        <w:t xml:space="preserve"> </w:t>
      </w:r>
      <w:r>
        <w:rPr>
          <w:color w:val="C00000"/>
          <w:sz w:val="40"/>
          <w:szCs w:val="40"/>
          <w:lang w:val="ru-RU"/>
        </w:rPr>
        <w:t>ПРЕДЛОЖЕНИЕ</w:t>
      </w:r>
    </w:p>
    <w:p w:rsidR="004B5616" w:rsidRDefault="00310D93">
      <w:pPr>
        <w:ind w:left="188"/>
        <w:jc w:val="right"/>
        <w:rPr>
          <w:color w:val="C00000"/>
          <w:lang w:val="ru-RU"/>
        </w:rPr>
      </w:pPr>
      <w:r>
        <w:rPr>
          <w:b/>
          <w:color w:val="A12B17"/>
          <w:sz w:val="24"/>
          <w:szCs w:val="24"/>
          <w:lang w:val="ru-RU"/>
        </w:rPr>
        <w:br/>
      </w:r>
      <w:r>
        <w:rPr>
          <w:color w:val="C00000"/>
          <w:lang w:val="ru-RU"/>
        </w:rPr>
        <w:t>Дата:</w:t>
      </w:r>
      <w:r>
        <w:rPr>
          <w:color w:val="C00000"/>
          <w:spacing w:val="17"/>
          <w:lang w:val="ru-RU"/>
        </w:rPr>
        <w:t xml:space="preserve"> </w:t>
      </w:r>
      <w:r>
        <w:rPr>
          <w:color w:val="C00000"/>
          <w:lang w:val="ru-RU"/>
        </w:rPr>
        <w:t>«___»</w:t>
      </w:r>
      <w:r>
        <w:rPr>
          <w:color w:val="C00000"/>
          <w:spacing w:val="17"/>
          <w:lang w:val="ru-RU"/>
        </w:rPr>
        <w:t xml:space="preserve"> </w:t>
      </w:r>
      <w:r>
        <w:rPr>
          <w:color w:val="C00000"/>
          <w:lang w:val="ru-RU"/>
        </w:rPr>
        <w:t>_________ 2023 год.</w:t>
      </w:r>
    </w:p>
    <w:p w:rsidR="004B5616" w:rsidRDefault="00310D93">
      <w:pPr>
        <w:ind w:left="188"/>
        <w:jc w:val="right"/>
        <w:rPr>
          <w:color w:val="C00000"/>
          <w:lang w:val="ru-RU"/>
        </w:rPr>
      </w:pPr>
      <w:r>
        <w:rPr>
          <w:color w:val="C00000"/>
          <w:lang w:val="ru-RU"/>
        </w:rPr>
        <w:t>Срок</w:t>
      </w:r>
      <w:r>
        <w:rPr>
          <w:color w:val="C00000"/>
          <w:spacing w:val="24"/>
          <w:lang w:val="ru-RU"/>
        </w:rPr>
        <w:t xml:space="preserve"> </w:t>
      </w:r>
      <w:r>
        <w:rPr>
          <w:color w:val="C00000"/>
          <w:lang w:val="ru-RU"/>
        </w:rPr>
        <w:t>действия</w:t>
      </w:r>
      <w:r>
        <w:rPr>
          <w:color w:val="C00000"/>
          <w:spacing w:val="29"/>
          <w:lang w:val="ru-RU"/>
        </w:rPr>
        <w:t xml:space="preserve"> </w:t>
      </w:r>
      <w:r>
        <w:rPr>
          <w:color w:val="C00000"/>
          <w:lang w:val="ru-RU"/>
        </w:rPr>
        <w:t>предложения:</w:t>
      </w:r>
      <w:r>
        <w:rPr>
          <w:color w:val="C00000"/>
          <w:spacing w:val="30"/>
          <w:lang w:val="ru-RU"/>
        </w:rPr>
        <w:t xml:space="preserve"> </w:t>
      </w:r>
      <w:r>
        <w:rPr>
          <w:color w:val="C00000"/>
          <w:lang w:val="ru-RU"/>
        </w:rPr>
        <w:t>«___»</w:t>
      </w:r>
      <w:r>
        <w:rPr>
          <w:color w:val="C00000"/>
          <w:spacing w:val="28"/>
          <w:lang w:val="ru-RU"/>
        </w:rPr>
        <w:t xml:space="preserve"> </w:t>
      </w:r>
      <w:r>
        <w:rPr>
          <w:color w:val="C00000"/>
          <w:lang w:val="ru-RU"/>
        </w:rPr>
        <w:t>дней</w:t>
      </w:r>
    </w:p>
    <w:p w:rsidR="004B5616" w:rsidRDefault="00310D93">
      <w:pPr>
        <w:pStyle w:val="1"/>
        <w:ind w:left="1778" w:right="1774"/>
        <w:jc w:val="center"/>
        <w:rPr>
          <w:color w:val="C00000"/>
          <w:lang w:val="ru-RU"/>
        </w:rPr>
      </w:pPr>
      <w:r>
        <w:rPr>
          <w:color w:val="C00000"/>
          <w:lang w:val="ru-RU"/>
        </w:rPr>
        <w:t>Размещение</w:t>
      </w:r>
      <w:r>
        <w:rPr>
          <w:color w:val="C00000"/>
          <w:spacing w:val="-5"/>
          <w:lang w:val="ru-RU"/>
        </w:rPr>
        <w:t xml:space="preserve"> </w:t>
      </w:r>
      <w:r>
        <w:rPr>
          <w:color w:val="C00000"/>
          <w:lang w:val="ru-RU"/>
        </w:rPr>
        <w:t>оборудования</w:t>
      </w:r>
      <w:r>
        <w:rPr>
          <w:color w:val="C00000"/>
          <w:spacing w:val="-3"/>
          <w:lang w:val="ru-RU"/>
        </w:rPr>
        <w:t xml:space="preserve"> </w:t>
      </w:r>
      <w:r>
        <w:rPr>
          <w:color w:val="C00000"/>
          <w:lang w:val="ru-RU"/>
        </w:rPr>
        <w:t>(</w:t>
      </w:r>
      <w:r>
        <w:rPr>
          <w:color w:val="C00000"/>
        </w:rPr>
        <w:t>colocation</w:t>
      </w:r>
      <w:r>
        <w:rPr>
          <w:color w:val="C00000"/>
          <w:lang w:val="ru-RU"/>
        </w:rPr>
        <w:t>)</w:t>
      </w:r>
    </w:p>
    <w:p w:rsidR="004B5616" w:rsidRDefault="00310D93">
      <w:pPr>
        <w:ind w:left="118"/>
        <w:jc w:val="center"/>
        <w:rPr>
          <w:color w:val="C00000"/>
          <w:sz w:val="24"/>
          <w:lang w:val="ru-RU"/>
        </w:rPr>
      </w:pPr>
      <w:r>
        <w:rPr>
          <w:color w:val="C00000"/>
          <w:sz w:val="24"/>
          <w:lang w:val="ru-RU"/>
        </w:rPr>
        <w:t>Дата-центр</w:t>
      </w:r>
      <w:r>
        <w:rPr>
          <w:color w:val="C00000"/>
          <w:spacing w:val="14"/>
          <w:sz w:val="24"/>
          <w:lang w:val="ru-RU"/>
        </w:rPr>
        <w:t xml:space="preserve"> </w:t>
      </w:r>
      <w:r>
        <w:rPr>
          <w:color w:val="C00000"/>
          <w:sz w:val="24"/>
          <w:lang w:val="ru-RU"/>
        </w:rPr>
        <w:t>ООО «Альфа»</w:t>
      </w:r>
      <w:r>
        <w:rPr>
          <w:color w:val="C00000"/>
          <w:spacing w:val="22"/>
          <w:sz w:val="24"/>
          <w:lang w:val="ru-RU"/>
        </w:rPr>
        <w:t xml:space="preserve"> </w:t>
      </w:r>
      <w:r>
        <w:rPr>
          <w:color w:val="C00000"/>
          <w:sz w:val="24"/>
          <w:lang w:val="ru-RU"/>
        </w:rPr>
        <w:t>уровня</w:t>
      </w:r>
      <w:r>
        <w:rPr>
          <w:color w:val="C00000"/>
          <w:spacing w:val="20"/>
          <w:sz w:val="24"/>
          <w:lang w:val="ru-RU"/>
        </w:rPr>
        <w:t xml:space="preserve"> </w:t>
      </w:r>
      <w:r>
        <w:rPr>
          <w:color w:val="C00000"/>
          <w:sz w:val="24"/>
        </w:rPr>
        <w:t>TIER</w:t>
      </w:r>
      <w:r>
        <w:rPr>
          <w:color w:val="C00000"/>
          <w:spacing w:val="18"/>
          <w:sz w:val="24"/>
          <w:lang w:val="ru-RU"/>
        </w:rPr>
        <w:t xml:space="preserve"> </w:t>
      </w:r>
      <w:r>
        <w:rPr>
          <w:color w:val="C00000"/>
          <w:sz w:val="24"/>
        </w:rPr>
        <w:t>III</w:t>
      </w:r>
      <w:r>
        <w:rPr>
          <w:color w:val="C00000"/>
          <w:spacing w:val="20"/>
          <w:sz w:val="24"/>
          <w:lang w:val="ru-RU"/>
        </w:rPr>
        <w:t xml:space="preserve"> </w:t>
      </w:r>
      <w:r>
        <w:rPr>
          <w:color w:val="C00000"/>
          <w:sz w:val="24"/>
          <w:lang w:val="ru-RU"/>
        </w:rPr>
        <w:t>предоставляет</w:t>
      </w:r>
      <w:r>
        <w:rPr>
          <w:color w:val="C00000"/>
          <w:spacing w:val="18"/>
          <w:sz w:val="24"/>
          <w:lang w:val="ru-RU"/>
        </w:rPr>
        <w:t xml:space="preserve"> </w:t>
      </w:r>
      <w:r>
        <w:rPr>
          <w:color w:val="C00000"/>
          <w:sz w:val="24"/>
          <w:lang w:val="ru-RU"/>
        </w:rPr>
        <w:t>возможность</w:t>
      </w:r>
      <w:r>
        <w:rPr>
          <w:color w:val="C00000"/>
          <w:spacing w:val="18"/>
          <w:sz w:val="24"/>
          <w:lang w:val="ru-RU"/>
        </w:rPr>
        <w:t xml:space="preserve"> </w:t>
      </w:r>
      <w:r>
        <w:rPr>
          <w:color w:val="C00000"/>
          <w:sz w:val="24"/>
          <w:lang w:val="ru-RU"/>
        </w:rPr>
        <w:t>воспользоваться</w:t>
      </w:r>
      <w:r>
        <w:rPr>
          <w:color w:val="C00000"/>
          <w:spacing w:val="1"/>
          <w:sz w:val="24"/>
          <w:lang w:val="ru-RU"/>
        </w:rPr>
        <w:t xml:space="preserve"> </w:t>
      </w:r>
      <w:r>
        <w:rPr>
          <w:color w:val="C00000"/>
          <w:sz w:val="24"/>
          <w:lang w:val="ru-RU"/>
        </w:rPr>
        <w:t>услугой</w:t>
      </w:r>
      <w:r>
        <w:rPr>
          <w:color w:val="C00000"/>
          <w:spacing w:val="6"/>
          <w:sz w:val="24"/>
          <w:lang w:val="ru-RU"/>
        </w:rPr>
        <w:t xml:space="preserve"> </w:t>
      </w:r>
      <w:r>
        <w:rPr>
          <w:color w:val="C00000"/>
          <w:sz w:val="24"/>
          <w:lang w:val="ru-RU"/>
        </w:rPr>
        <w:t>по</w:t>
      </w:r>
      <w:r>
        <w:rPr>
          <w:color w:val="C00000"/>
          <w:spacing w:val="7"/>
          <w:sz w:val="24"/>
          <w:lang w:val="ru-RU"/>
        </w:rPr>
        <w:t xml:space="preserve"> </w:t>
      </w:r>
      <w:r>
        <w:rPr>
          <w:color w:val="C00000"/>
          <w:sz w:val="24"/>
          <w:lang w:val="ru-RU"/>
        </w:rPr>
        <w:t>размещению</w:t>
      </w:r>
      <w:r>
        <w:rPr>
          <w:color w:val="C00000"/>
          <w:spacing w:val="6"/>
          <w:sz w:val="24"/>
          <w:lang w:val="ru-RU"/>
        </w:rPr>
        <w:t xml:space="preserve"> </w:t>
      </w:r>
      <w:r>
        <w:rPr>
          <w:color w:val="C00000"/>
          <w:sz w:val="24"/>
          <w:lang w:val="ru-RU"/>
        </w:rPr>
        <w:t>оборудования</w:t>
      </w:r>
      <w:r>
        <w:rPr>
          <w:color w:val="C00000"/>
          <w:spacing w:val="5"/>
          <w:sz w:val="24"/>
          <w:lang w:val="ru-RU"/>
        </w:rPr>
        <w:t xml:space="preserve"> </w:t>
      </w:r>
      <w:r>
        <w:rPr>
          <w:color w:val="C00000"/>
          <w:sz w:val="24"/>
          <w:lang w:val="ru-RU"/>
        </w:rPr>
        <w:t>в</w:t>
      </w:r>
      <w:r>
        <w:rPr>
          <w:color w:val="C00000"/>
          <w:spacing w:val="5"/>
          <w:sz w:val="24"/>
          <w:lang w:val="ru-RU"/>
        </w:rPr>
        <w:t xml:space="preserve"> </w:t>
      </w:r>
      <w:r>
        <w:rPr>
          <w:color w:val="C00000"/>
          <w:sz w:val="24"/>
          <w:lang w:val="ru-RU"/>
        </w:rPr>
        <w:t>закрытых</w:t>
      </w:r>
      <w:r>
        <w:rPr>
          <w:color w:val="C00000"/>
          <w:spacing w:val="2"/>
          <w:sz w:val="24"/>
          <w:lang w:val="ru-RU"/>
        </w:rPr>
        <w:t xml:space="preserve"> </w:t>
      </w:r>
      <w:r>
        <w:rPr>
          <w:color w:val="C00000"/>
          <w:sz w:val="24"/>
          <w:lang w:val="ru-RU"/>
        </w:rPr>
        <w:t>серверных</w:t>
      </w:r>
      <w:r>
        <w:rPr>
          <w:color w:val="C00000"/>
          <w:spacing w:val="2"/>
          <w:sz w:val="24"/>
          <w:lang w:val="ru-RU"/>
        </w:rPr>
        <w:t xml:space="preserve"> </w:t>
      </w:r>
      <w:r>
        <w:rPr>
          <w:color w:val="C00000"/>
          <w:sz w:val="24"/>
          <w:lang w:val="ru-RU"/>
        </w:rPr>
        <w:t>шкафах</w:t>
      </w:r>
      <w:r>
        <w:rPr>
          <w:color w:val="C00000"/>
          <w:spacing w:val="11"/>
          <w:sz w:val="24"/>
          <w:lang w:val="ru-RU"/>
        </w:rPr>
        <w:t xml:space="preserve"> </w:t>
      </w:r>
      <w:r>
        <w:rPr>
          <w:color w:val="C00000"/>
          <w:sz w:val="24"/>
          <w:lang w:val="ru-RU"/>
        </w:rPr>
        <w:t>АРС.</w:t>
      </w:r>
    </w:p>
    <w:p w:rsidR="004B5616" w:rsidRDefault="00310D93">
      <w:pPr>
        <w:ind w:left="118"/>
        <w:jc w:val="center"/>
        <w:rPr>
          <w:color w:val="C00000"/>
          <w:sz w:val="24"/>
          <w:lang w:val="ru-RU"/>
        </w:rPr>
      </w:pPr>
      <w:r>
        <w:rPr>
          <w:color w:val="C00000"/>
          <w:sz w:val="24"/>
          <w:lang w:val="ru-RU"/>
        </w:rPr>
        <w:t>Цена в Александрийском парке.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93"/>
        <w:gridCol w:w="5193"/>
      </w:tblGrid>
      <w:tr w:rsidR="004B5616" w:rsidRPr="003E67A2">
        <w:tc>
          <w:tcPr>
            <w:tcW w:w="5193" w:type="dxa"/>
            <w:shd w:val="clear" w:color="auto" w:fill="E5B8B7" w:themeFill="accent2" w:themeFillTint="66"/>
          </w:tcPr>
          <w:p w:rsidR="004B5616" w:rsidRDefault="00310D93">
            <w:pPr>
              <w:pStyle w:val="TableParagraph"/>
              <w:spacing w:line="231" w:lineRule="exact"/>
              <w:ind w:left="158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Конфигурация </w:t>
            </w:r>
          </w:p>
        </w:tc>
        <w:tc>
          <w:tcPr>
            <w:tcW w:w="5193" w:type="dxa"/>
            <w:shd w:val="clear" w:color="auto" w:fill="E5B8B7" w:themeFill="accent2" w:themeFillTint="66"/>
          </w:tcPr>
          <w:p w:rsidR="004B5616" w:rsidRDefault="00310D93">
            <w:pPr>
              <w:pStyle w:val="TableParagraph"/>
              <w:spacing w:line="231" w:lineRule="exact"/>
              <w:ind w:left="618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Стоимость</w:t>
            </w:r>
            <w:r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в</w:t>
            </w:r>
            <w:r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год,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руб.</w:t>
            </w:r>
            <w:r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с</w:t>
            </w:r>
            <w:r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НДС</w:t>
            </w:r>
          </w:p>
        </w:tc>
      </w:tr>
      <w:tr w:rsidR="004B5616">
        <w:tc>
          <w:tcPr>
            <w:tcW w:w="5193" w:type="dxa"/>
          </w:tcPr>
          <w:p w:rsidR="004B5616" w:rsidRDefault="00310D93">
            <w:pPr>
              <w:pStyle w:val="aff"/>
              <w:spacing w:before="3" w:after="1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  <w:lang w:val="en-US"/>
              </w:rPr>
              <w:t>U</w:t>
            </w:r>
          </w:p>
        </w:tc>
        <w:tc>
          <w:tcPr>
            <w:tcW w:w="5193" w:type="dxa"/>
          </w:tcPr>
          <w:p w:rsidR="004B5616" w:rsidRDefault="00310D93">
            <w:pPr>
              <w:pStyle w:val="aff"/>
              <w:spacing w:before="3" w:after="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2 500,00</w:t>
            </w:r>
          </w:p>
        </w:tc>
      </w:tr>
      <w:tr w:rsidR="004B5616">
        <w:tc>
          <w:tcPr>
            <w:tcW w:w="5193" w:type="dxa"/>
          </w:tcPr>
          <w:p w:rsidR="004B5616" w:rsidRDefault="00310D93">
            <w:pPr>
              <w:pStyle w:val="aff"/>
              <w:spacing w:before="3" w:after="1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2U</w:t>
            </w:r>
          </w:p>
        </w:tc>
        <w:tc>
          <w:tcPr>
            <w:tcW w:w="5193" w:type="dxa"/>
          </w:tcPr>
          <w:p w:rsidR="004B5616" w:rsidRDefault="00310D93">
            <w:pPr>
              <w:pStyle w:val="aff"/>
              <w:spacing w:before="3" w:after="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3 500,00</w:t>
            </w:r>
          </w:p>
        </w:tc>
      </w:tr>
      <w:tr w:rsidR="004B5616" w:rsidRPr="003E67A2">
        <w:tc>
          <w:tcPr>
            <w:tcW w:w="10386" w:type="dxa"/>
            <w:gridSpan w:val="2"/>
          </w:tcPr>
          <w:p w:rsidR="004B5616" w:rsidRDefault="00310D93">
            <w:pPr>
              <w:pStyle w:val="ae"/>
              <w:ind w:left="0"/>
              <w:jc w:val="both"/>
              <w:rPr>
                <w:color w:val="auto"/>
                <w:sz w:val="22"/>
                <w:szCs w:val="22"/>
                <w:lang w:val="ru-RU"/>
              </w:rPr>
            </w:pPr>
            <w:r>
              <w:rPr>
                <w:color w:val="auto"/>
                <w:sz w:val="22"/>
                <w:szCs w:val="22"/>
                <w:lang w:val="ru-RU"/>
              </w:rPr>
              <w:t>Входит: 350Вт, 2 розетки, скорость 100Мбит (общий канал), 1</w:t>
            </w:r>
            <w:proofErr w:type="spellStart"/>
            <w:r>
              <w:rPr>
                <w:color w:val="auto"/>
                <w:sz w:val="22"/>
                <w:szCs w:val="22"/>
              </w:rPr>
              <w:t>IPv</w:t>
            </w:r>
            <w:proofErr w:type="spellEnd"/>
            <w:r>
              <w:rPr>
                <w:color w:val="auto"/>
                <w:sz w:val="22"/>
                <w:szCs w:val="22"/>
                <w:lang w:val="ru-RU"/>
              </w:rPr>
              <w:t>4</w:t>
            </w:r>
          </w:p>
        </w:tc>
      </w:tr>
    </w:tbl>
    <w:p w:rsidR="004B5616" w:rsidRDefault="004B5616">
      <w:pPr>
        <w:pStyle w:val="aff"/>
        <w:spacing w:before="205"/>
        <w:ind w:left="118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93"/>
        <w:gridCol w:w="5193"/>
      </w:tblGrid>
      <w:tr w:rsidR="004B5616" w:rsidRPr="003E67A2">
        <w:tc>
          <w:tcPr>
            <w:tcW w:w="5193" w:type="dxa"/>
            <w:shd w:val="clear" w:color="auto" w:fill="E5B8B7" w:themeFill="accent2" w:themeFillTint="66"/>
          </w:tcPr>
          <w:p w:rsidR="004B5616" w:rsidRDefault="00310D93">
            <w:pPr>
              <w:pStyle w:val="TableParagraph"/>
              <w:spacing w:line="231" w:lineRule="exact"/>
              <w:ind w:left="158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Дополнительные услуги</w:t>
            </w:r>
          </w:p>
        </w:tc>
        <w:tc>
          <w:tcPr>
            <w:tcW w:w="5193" w:type="dxa"/>
            <w:shd w:val="clear" w:color="auto" w:fill="E5B8B7" w:themeFill="accent2" w:themeFillTint="66"/>
          </w:tcPr>
          <w:p w:rsidR="004B5616" w:rsidRDefault="00310D93">
            <w:pPr>
              <w:pStyle w:val="TableParagraph"/>
              <w:spacing w:line="231" w:lineRule="exact"/>
              <w:ind w:left="618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Стоимость</w:t>
            </w:r>
            <w:r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в</w:t>
            </w:r>
            <w:r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год,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руб.</w:t>
            </w:r>
            <w:r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с</w:t>
            </w:r>
            <w:r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НДС</w:t>
            </w:r>
          </w:p>
        </w:tc>
      </w:tr>
      <w:tr w:rsidR="004B5616">
        <w:tc>
          <w:tcPr>
            <w:tcW w:w="5193" w:type="dxa"/>
          </w:tcPr>
          <w:p w:rsidR="004B5616" w:rsidRDefault="00310D93">
            <w:pPr>
              <w:pStyle w:val="aff"/>
              <w:spacing w:before="3" w:after="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Дополнительные 100 Вт электрической мощности (220V/48V)</w:t>
            </w:r>
          </w:p>
        </w:tc>
        <w:tc>
          <w:tcPr>
            <w:tcW w:w="5193" w:type="dxa"/>
          </w:tcPr>
          <w:p w:rsidR="004B5616" w:rsidRDefault="00310D93">
            <w:pPr>
              <w:pStyle w:val="aff"/>
              <w:spacing w:before="3" w:after="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500,00</w:t>
            </w:r>
          </w:p>
        </w:tc>
      </w:tr>
      <w:tr w:rsidR="004B5616">
        <w:tc>
          <w:tcPr>
            <w:tcW w:w="5193" w:type="dxa"/>
          </w:tcPr>
          <w:p w:rsidR="004B5616" w:rsidRDefault="00310D93">
            <w:pPr>
              <w:pStyle w:val="aff"/>
              <w:spacing w:before="3" w:after="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Дополнительная розетка без выделения мощности</w:t>
            </w:r>
          </w:p>
        </w:tc>
        <w:tc>
          <w:tcPr>
            <w:tcW w:w="5193" w:type="dxa"/>
          </w:tcPr>
          <w:p w:rsidR="004B5616" w:rsidRDefault="00310D93">
            <w:pPr>
              <w:pStyle w:val="aff"/>
              <w:spacing w:before="3" w:after="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200,00</w:t>
            </w:r>
          </w:p>
        </w:tc>
      </w:tr>
      <w:tr w:rsidR="004B5616">
        <w:tc>
          <w:tcPr>
            <w:tcW w:w="5193" w:type="dxa"/>
          </w:tcPr>
          <w:p w:rsidR="004B5616" w:rsidRDefault="00310D93">
            <w:pPr>
              <w:pStyle w:val="aff"/>
              <w:spacing w:before="3" w:after="1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</w:rPr>
              <w:t>Дополнительная розетка питания 100 Вт</w:t>
            </w:r>
          </w:p>
        </w:tc>
        <w:tc>
          <w:tcPr>
            <w:tcW w:w="5193" w:type="dxa"/>
          </w:tcPr>
          <w:p w:rsidR="004B5616" w:rsidRDefault="00310D93">
            <w:pPr>
              <w:pStyle w:val="aff"/>
              <w:spacing w:before="3" w:after="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700,00</w:t>
            </w:r>
          </w:p>
        </w:tc>
      </w:tr>
    </w:tbl>
    <w:p w:rsidR="004B5616" w:rsidRDefault="004B5616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93"/>
        <w:gridCol w:w="5193"/>
      </w:tblGrid>
      <w:tr w:rsidR="004B5616">
        <w:tc>
          <w:tcPr>
            <w:tcW w:w="5193" w:type="dxa"/>
          </w:tcPr>
          <w:p w:rsidR="004B5616" w:rsidRDefault="00310D93">
            <w:pPr>
              <w:pStyle w:val="aff"/>
              <w:spacing w:before="3" w:after="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Дополнительный порт 100 Мбит/c без Интернета</w:t>
            </w:r>
          </w:p>
        </w:tc>
        <w:tc>
          <w:tcPr>
            <w:tcW w:w="5193" w:type="dxa"/>
          </w:tcPr>
          <w:p w:rsidR="004B5616" w:rsidRDefault="00310D93">
            <w:pPr>
              <w:pStyle w:val="aff"/>
              <w:spacing w:before="3" w:after="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200,00</w:t>
            </w:r>
          </w:p>
        </w:tc>
      </w:tr>
      <w:tr w:rsidR="004B5616">
        <w:tc>
          <w:tcPr>
            <w:tcW w:w="5193" w:type="dxa"/>
          </w:tcPr>
          <w:p w:rsidR="004B5616" w:rsidRDefault="00310D93">
            <w:pPr>
              <w:pStyle w:val="aff"/>
              <w:spacing w:before="3" w:after="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Дополнительный порт 1 Гбит/c без Интернета</w:t>
            </w:r>
          </w:p>
        </w:tc>
        <w:tc>
          <w:tcPr>
            <w:tcW w:w="5193" w:type="dxa"/>
          </w:tcPr>
          <w:p w:rsidR="004B5616" w:rsidRDefault="00310D93">
            <w:pPr>
              <w:pStyle w:val="aff"/>
              <w:spacing w:before="3" w:after="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300,00</w:t>
            </w:r>
          </w:p>
        </w:tc>
      </w:tr>
      <w:tr w:rsidR="004B5616">
        <w:tc>
          <w:tcPr>
            <w:tcW w:w="5193" w:type="dxa"/>
          </w:tcPr>
          <w:p w:rsidR="004B5616" w:rsidRDefault="00310D93">
            <w:pPr>
              <w:pStyle w:val="aff"/>
              <w:spacing w:before="3" w:after="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Дополнительный порт 10 Гбит/c без Интернета</w:t>
            </w:r>
          </w:p>
        </w:tc>
        <w:tc>
          <w:tcPr>
            <w:tcW w:w="5193" w:type="dxa"/>
          </w:tcPr>
          <w:p w:rsidR="004B5616" w:rsidRDefault="00310D93">
            <w:pPr>
              <w:pStyle w:val="aff"/>
              <w:spacing w:before="3" w:after="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2 500,00</w:t>
            </w:r>
          </w:p>
        </w:tc>
      </w:tr>
      <w:tr w:rsidR="004B5616">
        <w:tc>
          <w:tcPr>
            <w:tcW w:w="5193" w:type="dxa"/>
          </w:tcPr>
          <w:p w:rsidR="004B5616" w:rsidRDefault="00310D93">
            <w:pPr>
              <w:pStyle w:val="aff"/>
              <w:spacing w:before="3" w:after="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Дополнительный порт 10 Мбит/с </w:t>
            </w:r>
            <w:proofErr w:type="spellStart"/>
            <w:r>
              <w:rPr>
                <w:rFonts w:asciiTheme="minorHAnsi" w:hAnsiTheme="minorHAnsi"/>
              </w:rPr>
              <w:t>с</w:t>
            </w:r>
            <w:proofErr w:type="spellEnd"/>
            <w:r>
              <w:rPr>
                <w:rFonts w:asciiTheme="minorHAnsi" w:hAnsiTheme="minorHAnsi"/>
              </w:rPr>
              <w:t xml:space="preserve"> Интернетом</w:t>
            </w:r>
          </w:p>
        </w:tc>
        <w:tc>
          <w:tcPr>
            <w:tcW w:w="5193" w:type="dxa"/>
          </w:tcPr>
          <w:p w:rsidR="004B5616" w:rsidRDefault="00310D93">
            <w:pPr>
              <w:pStyle w:val="aff"/>
              <w:spacing w:before="3" w:after="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1 100,00</w:t>
            </w:r>
          </w:p>
        </w:tc>
      </w:tr>
      <w:tr w:rsidR="004B5616">
        <w:tc>
          <w:tcPr>
            <w:tcW w:w="5193" w:type="dxa"/>
          </w:tcPr>
          <w:p w:rsidR="004B5616" w:rsidRDefault="00310D93">
            <w:pPr>
              <w:pStyle w:val="aff"/>
              <w:spacing w:before="3" w:after="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Дополнительный порт 100 Мбит/с </w:t>
            </w:r>
            <w:proofErr w:type="spellStart"/>
            <w:r>
              <w:rPr>
                <w:rFonts w:asciiTheme="minorHAnsi" w:hAnsiTheme="minorHAnsi"/>
              </w:rPr>
              <w:t>с</w:t>
            </w:r>
            <w:proofErr w:type="spellEnd"/>
            <w:r>
              <w:rPr>
                <w:rFonts w:asciiTheme="minorHAnsi" w:hAnsiTheme="minorHAnsi"/>
              </w:rPr>
              <w:t xml:space="preserve"> Интернетом</w:t>
            </w:r>
          </w:p>
        </w:tc>
        <w:tc>
          <w:tcPr>
            <w:tcW w:w="5193" w:type="dxa"/>
          </w:tcPr>
          <w:p w:rsidR="004B5616" w:rsidRDefault="00310D93">
            <w:pPr>
              <w:pStyle w:val="aff"/>
              <w:spacing w:before="3" w:after="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6 000,00</w:t>
            </w:r>
          </w:p>
        </w:tc>
      </w:tr>
    </w:tbl>
    <w:p w:rsidR="004B5616" w:rsidRDefault="004B5616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93"/>
        <w:gridCol w:w="5193"/>
      </w:tblGrid>
      <w:tr w:rsidR="004B5616">
        <w:tc>
          <w:tcPr>
            <w:tcW w:w="5193" w:type="dxa"/>
          </w:tcPr>
          <w:p w:rsidR="004B5616" w:rsidRDefault="00310D93">
            <w:pPr>
              <w:pStyle w:val="aff"/>
              <w:spacing w:before="3" w:after="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 IPv4-адрес</w:t>
            </w:r>
          </w:p>
        </w:tc>
        <w:tc>
          <w:tcPr>
            <w:tcW w:w="5193" w:type="dxa"/>
          </w:tcPr>
          <w:p w:rsidR="004B5616" w:rsidRDefault="00310D93">
            <w:pPr>
              <w:pStyle w:val="aff"/>
              <w:spacing w:before="3" w:after="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150,00</w:t>
            </w:r>
          </w:p>
        </w:tc>
      </w:tr>
    </w:tbl>
    <w:p w:rsidR="004B5616" w:rsidRDefault="004B5616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93"/>
        <w:gridCol w:w="5193"/>
      </w:tblGrid>
      <w:tr w:rsidR="004B5616">
        <w:tc>
          <w:tcPr>
            <w:tcW w:w="5193" w:type="dxa"/>
          </w:tcPr>
          <w:p w:rsidR="004B5616" w:rsidRDefault="00310D93">
            <w:pPr>
              <w:pStyle w:val="aff"/>
              <w:spacing w:before="3" w:after="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Постоянное подключение IP-KVM</w:t>
            </w:r>
          </w:p>
        </w:tc>
        <w:tc>
          <w:tcPr>
            <w:tcW w:w="5193" w:type="dxa"/>
          </w:tcPr>
          <w:p w:rsidR="004B5616" w:rsidRDefault="00310D93">
            <w:pPr>
              <w:pStyle w:val="aff"/>
              <w:spacing w:before="3" w:after="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2 000,00</w:t>
            </w:r>
          </w:p>
        </w:tc>
      </w:tr>
      <w:tr w:rsidR="004B5616">
        <w:tc>
          <w:tcPr>
            <w:tcW w:w="5193" w:type="dxa"/>
          </w:tcPr>
          <w:p w:rsidR="004B5616" w:rsidRDefault="00310D93">
            <w:pPr>
              <w:pStyle w:val="aff"/>
              <w:spacing w:before="3" w:after="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Предоставление кабеля электропитания 10A, 100-230V, 2′, (5) C13 </w:t>
            </w:r>
            <w:proofErr w:type="spellStart"/>
            <w:r>
              <w:rPr>
                <w:rFonts w:asciiTheme="minorHAnsi" w:hAnsiTheme="minorHAnsi"/>
              </w:rPr>
              <w:t>to</w:t>
            </w:r>
            <w:proofErr w:type="spellEnd"/>
            <w:r>
              <w:rPr>
                <w:rFonts w:asciiTheme="minorHAnsi" w:hAnsiTheme="minorHAnsi"/>
              </w:rPr>
              <w:t xml:space="preserve"> C14, 1 шт. </w:t>
            </w:r>
          </w:p>
        </w:tc>
        <w:tc>
          <w:tcPr>
            <w:tcW w:w="5193" w:type="dxa"/>
          </w:tcPr>
          <w:p w:rsidR="004B5616" w:rsidRDefault="00310D93">
            <w:pPr>
              <w:pStyle w:val="aff"/>
              <w:spacing w:before="3" w:after="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установка 400,00</w:t>
            </w:r>
          </w:p>
        </w:tc>
      </w:tr>
      <w:tr w:rsidR="004B5616">
        <w:tc>
          <w:tcPr>
            <w:tcW w:w="5193" w:type="dxa"/>
          </w:tcPr>
          <w:p w:rsidR="004B5616" w:rsidRDefault="00310D93">
            <w:pPr>
              <w:pStyle w:val="aff"/>
              <w:spacing w:before="3" w:after="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Предоставление </w:t>
            </w:r>
            <w:proofErr w:type="spellStart"/>
            <w:r>
              <w:rPr>
                <w:rFonts w:asciiTheme="minorHAnsi" w:hAnsiTheme="minorHAnsi"/>
              </w:rPr>
              <w:t>патч</w:t>
            </w:r>
            <w:proofErr w:type="spellEnd"/>
            <w:r>
              <w:rPr>
                <w:rFonts w:asciiTheme="minorHAnsi" w:hAnsiTheme="minorHAnsi"/>
              </w:rPr>
              <w:t>-корда до 3 метров установка</w:t>
            </w:r>
          </w:p>
        </w:tc>
        <w:tc>
          <w:tcPr>
            <w:tcW w:w="5193" w:type="dxa"/>
          </w:tcPr>
          <w:p w:rsidR="004B5616" w:rsidRDefault="00310D93">
            <w:pPr>
              <w:pStyle w:val="aff"/>
              <w:spacing w:before="3" w:after="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400,00</w:t>
            </w:r>
          </w:p>
        </w:tc>
      </w:tr>
      <w:tr w:rsidR="004B5616">
        <w:tc>
          <w:tcPr>
            <w:tcW w:w="5193" w:type="dxa"/>
          </w:tcPr>
          <w:p w:rsidR="004B5616" w:rsidRDefault="00310D93">
            <w:pPr>
              <w:pStyle w:val="aff"/>
              <w:spacing w:before="3" w:after="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Хранение упаковки</w:t>
            </w:r>
          </w:p>
        </w:tc>
        <w:tc>
          <w:tcPr>
            <w:tcW w:w="5193" w:type="dxa"/>
          </w:tcPr>
          <w:p w:rsidR="004B5616" w:rsidRDefault="00310D93">
            <w:pPr>
              <w:pStyle w:val="aff"/>
              <w:spacing w:before="3" w:after="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5 000,00</w:t>
            </w:r>
          </w:p>
        </w:tc>
      </w:tr>
      <w:tr w:rsidR="004B5616">
        <w:tc>
          <w:tcPr>
            <w:tcW w:w="5193" w:type="dxa"/>
          </w:tcPr>
          <w:p w:rsidR="004B5616" w:rsidRDefault="00310D93">
            <w:pPr>
              <w:pStyle w:val="aff"/>
              <w:spacing w:before="3" w:after="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Хранение единицы оборудования на складе</w:t>
            </w:r>
          </w:p>
        </w:tc>
        <w:tc>
          <w:tcPr>
            <w:tcW w:w="5193" w:type="dxa"/>
          </w:tcPr>
          <w:p w:rsidR="004B5616" w:rsidRDefault="00310D93">
            <w:pPr>
              <w:pStyle w:val="aff"/>
              <w:spacing w:before="3" w:after="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6 000,00</w:t>
            </w:r>
          </w:p>
        </w:tc>
      </w:tr>
    </w:tbl>
    <w:p w:rsidR="004B5616" w:rsidRDefault="004B5616">
      <w:pPr>
        <w:pStyle w:val="aff"/>
        <w:spacing w:before="205"/>
        <w:ind w:left="118"/>
        <w:rPr>
          <w:rFonts w:asciiTheme="minorHAnsi" w:hAnsiTheme="minorHAnsi" w:cstheme="minorHAnsi"/>
        </w:rPr>
      </w:pPr>
    </w:p>
    <w:p w:rsidR="004B5616" w:rsidRDefault="004B5616">
      <w:pPr>
        <w:pStyle w:val="aff"/>
        <w:spacing w:before="205"/>
        <w:ind w:left="118"/>
        <w:rPr>
          <w:rFonts w:asciiTheme="minorHAnsi" w:hAnsiTheme="minorHAnsi" w:cstheme="minorHAnsi"/>
        </w:rPr>
      </w:pPr>
    </w:p>
    <w:p w:rsidR="004B5616" w:rsidRDefault="004B5616">
      <w:pPr>
        <w:pStyle w:val="aff"/>
        <w:spacing w:before="205"/>
        <w:rPr>
          <w:rFonts w:asciiTheme="minorHAnsi" w:hAnsiTheme="minorHAnsi" w:cstheme="minorHAnsi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93"/>
        <w:gridCol w:w="5193"/>
      </w:tblGrid>
      <w:tr w:rsidR="004B5616" w:rsidRPr="003E67A2">
        <w:tc>
          <w:tcPr>
            <w:tcW w:w="5193" w:type="dxa"/>
            <w:shd w:val="clear" w:color="auto" w:fill="E5B8B7" w:themeFill="accent2" w:themeFillTint="66"/>
          </w:tcPr>
          <w:p w:rsidR="004B5616" w:rsidRDefault="00310D93">
            <w:pPr>
              <w:pStyle w:val="TableParagraph"/>
              <w:spacing w:line="231" w:lineRule="exact"/>
              <w:ind w:left="158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Удаленное обслуживание</w:t>
            </w:r>
          </w:p>
        </w:tc>
        <w:tc>
          <w:tcPr>
            <w:tcW w:w="5193" w:type="dxa"/>
            <w:shd w:val="clear" w:color="auto" w:fill="E5B8B7" w:themeFill="accent2" w:themeFillTint="66"/>
          </w:tcPr>
          <w:p w:rsidR="004B5616" w:rsidRDefault="00310D93">
            <w:pPr>
              <w:pStyle w:val="TableParagraph"/>
              <w:spacing w:line="231" w:lineRule="exact"/>
              <w:ind w:left="618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Стоимость</w:t>
            </w:r>
            <w:r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в</w:t>
            </w:r>
            <w:r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год,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руб.</w:t>
            </w:r>
            <w:r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с</w:t>
            </w:r>
            <w:r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НДС</w:t>
            </w:r>
          </w:p>
        </w:tc>
      </w:tr>
      <w:tr w:rsidR="004B5616">
        <w:tc>
          <w:tcPr>
            <w:tcW w:w="5193" w:type="dxa"/>
          </w:tcPr>
          <w:p w:rsidR="004B5616" w:rsidRDefault="00310D93">
            <w:pPr>
              <w:pStyle w:val="aff"/>
              <w:spacing w:before="3" w:after="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Перезагрузка оборудования</w:t>
            </w:r>
          </w:p>
        </w:tc>
        <w:tc>
          <w:tcPr>
            <w:tcW w:w="5193" w:type="dxa"/>
          </w:tcPr>
          <w:p w:rsidR="004B5616" w:rsidRDefault="00310D93">
            <w:pPr>
              <w:pStyle w:val="aff"/>
              <w:spacing w:before="3" w:after="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0,00</w:t>
            </w:r>
          </w:p>
        </w:tc>
      </w:tr>
      <w:tr w:rsidR="004B5616">
        <w:tc>
          <w:tcPr>
            <w:tcW w:w="5193" w:type="dxa"/>
          </w:tcPr>
          <w:p w:rsidR="004B5616" w:rsidRDefault="00310D93">
            <w:pPr>
              <w:pStyle w:val="aff"/>
              <w:spacing w:before="3" w:after="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Замена комплектующих в оборудовании без вскрытия</w:t>
            </w:r>
          </w:p>
        </w:tc>
        <w:tc>
          <w:tcPr>
            <w:tcW w:w="5193" w:type="dxa"/>
          </w:tcPr>
          <w:p w:rsidR="004B5616" w:rsidRDefault="00310D93">
            <w:pPr>
              <w:pStyle w:val="aff"/>
              <w:spacing w:before="3" w:after="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400,00</w:t>
            </w:r>
          </w:p>
        </w:tc>
      </w:tr>
      <w:tr w:rsidR="004B5616">
        <w:tc>
          <w:tcPr>
            <w:tcW w:w="5193" w:type="dxa"/>
          </w:tcPr>
          <w:p w:rsidR="004B5616" w:rsidRDefault="00310D93">
            <w:pPr>
              <w:pStyle w:val="aff"/>
              <w:spacing w:before="3" w:after="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Замена комплектующих в оборудовании со вскрытием</w:t>
            </w:r>
          </w:p>
        </w:tc>
        <w:tc>
          <w:tcPr>
            <w:tcW w:w="5193" w:type="dxa"/>
          </w:tcPr>
          <w:p w:rsidR="004B5616" w:rsidRDefault="00310D93">
            <w:pPr>
              <w:pStyle w:val="aff"/>
              <w:spacing w:before="3" w:after="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1 500,00</w:t>
            </w:r>
          </w:p>
        </w:tc>
      </w:tr>
      <w:tr w:rsidR="004B5616">
        <w:tc>
          <w:tcPr>
            <w:tcW w:w="5193" w:type="dxa"/>
          </w:tcPr>
          <w:p w:rsidR="004B5616" w:rsidRDefault="00310D93">
            <w:pPr>
              <w:pStyle w:val="aff"/>
              <w:spacing w:before="3" w:after="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Замена кабеля питания</w:t>
            </w:r>
          </w:p>
        </w:tc>
        <w:tc>
          <w:tcPr>
            <w:tcW w:w="5193" w:type="dxa"/>
          </w:tcPr>
          <w:p w:rsidR="004B5616" w:rsidRDefault="00310D93">
            <w:pPr>
              <w:pStyle w:val="aff"/>
              <w:spacing w:before="3" w:after="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300,00</w:t>
            </w:r>
          </w:p>
        </w:tc>
      </w:tr>
      <w:tr w:rsidR="004B5616">
        <w:tc>
          <w:tcPr>
            <w:tcW w:w="5193" w:type="dxa"/>
          </w:tcPr>
          <w:p w:rsidR="004B5616" w:rsidRDefault="00310D93">
            <w:pPr>
              <w:pStyle w:val="aff"/>
              <w:spacing w:before="3" w:after="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Установка и переустановка ОС, без учета стоимости лицензии</w:t>
            </w:r>
          </w:p>
        </w:tc>
        <w:tc>
          <w:tcPr>
            <w:tcW w:w="5193" w:type="dxa"/>
          </w:tcPr>
          <w:p w:rsidR="004B5616" w:rsidRDefault="00310D93">
            <w:pPr>
              <w:pStyle w:val="aff"/>
              <w:spacing w:before="3" w:after="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1 500,00</w:t>
            </w:r>
          </w:p>
        </w:tc>
      </w:tr>
      <w:tr w:rsidR="004B5616">
        <w:tc>
          <w:tcPr>
            <w:tcW w:w="5193" w:type="dxa"/>
          </w:tcPr>
          <w:p w:rsidR="004B5616" w:rsidRDefault="00310D93">
            <w:pPr>
              <w:pStyle w:val="aff"/>
              <w:spacing w:before="3" w:after="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Аренда носителя с предустановленным ПО</w:t>
            </w:r>
          </w:p>
        </w:tc>
        <w:tc>
          <w:tcPr>
            <w:tcW w:w="5193" w:type="dxa"/>
          </w:tcPr>
          <w:p w:rsidR="004B5616" w:rsidRDefault="00310D93">
            <w:pPr>
              <w:pStyle w:val="aff"/>
              <w:spacing w:before="3" w:after="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300,00</w:t>
            </w:r>
          </w:p>
        </w:tc>
      </w:tr>
      <w:tr w:rsidR="004B5616">
        <w:tc>
          <w:tcPr>
            <w:tcW w:w="5193" w:type="dxa"/>
          </w:tcPr>
          <w:p w:rsidR="004B5616" w:rsidRDefault="00310D93">
            <w:pPr>
              <w:pStyle w:val="aff"/>
              <w:spacing w:before="3" w:after="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Аренда трансивера</w:t>
            </w:r>
          </w:p>
        </w:tc>
        <w:tc>
          <w:tcPr>
            <w:tcW w:w="5193" w:type="dxa"/>
          </w:tcPr>
          <w:p w:rsidR="004B5616" w:rsidRDefault="00310D93">
            <w:pPr>
              <w:pStyle w:val="aff"/>
              <w:spacing w:before="3" w:after="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от 100,00</w:t>
            </w:r>
          </w:p>
        </w:tc>
      </w:tr>
      <w:tr w:rsidR="004B5616">
        <w:tc>
          <w:tcPr>
            <w:tcW w:w="5193" w:type="dxa"/>
          </w:tcPr>
          <w:p w:rsidR="004B5616" w:rsidRDefault="00310D93">
            <w:pPr>
              <w:pStyle w:val="aff"/>
              <w:spacing w:before="3" w:after="1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Перепрошивка</w:t>
            </w:r>
            <w:proofErr w:type="spellEnd"/>
            <w:r>
              <w:rPr>
                <w:rFonts w:asciiTheme="minorHAnsi" w:hAnsiTheme="minorHAnsi"/>
              </w:rPr>
              <w:t xml:space="preserve"> и тестирование комплектующих</w:t>
            </w:r>
          </w:p>
        </w:tc>
        <w:tc>
          <w:tcPr>
            <w:tcW w:w="5193" w:type="dxa"/>
          </w:tcPr>
          <w:p w:rsidR="004B5616" w:rsidRDefault="00310D93">
            <w:pPr>
              <w:pStyle w:val="aff"/>
              <w:spacing w:before="3" w:after="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по запросу</w:t>
            </w:r>
          </w:p>
        </w:tc>
      </w:tr>
      <w:tr w:rsidR="004B5616">
        <w:tc>
          <w:tcPr>
            <w:tcW w:w="5193" w:type="dxa"/>
          </w:tcPr>
          <w:p w:rsidR="004B5616" w:rsidRDefault="00310D93">
            <w:pPr>
              <w:pStyle w:val="aff"/>
              <w:spacing w:before="3" w:after="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Перевозка оборудования между дата-центрами</w:t>
            </w:r>
          </w:p>
        </w:tc>
        <w:tc>
          <w:tcPr>
            <w:tcW w:w="5193" w:type="dxa"/>
          </w:tcPr>
          <w:p w:rsidR="004B5616" w:rsidRDefault="00310D93">
            <w:pPr>
              <w:pStyle w:val="aff"/>
              <w:spacing w:before="3" w:after="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по запросу</w:t>
            </w:r>
          </w:p>
        </w:tc>
      </w:tr>
    </w:tbl>
    <w:p w:rsidR="004B5616" w:rsidRDefault="004B5616">
      <w:pPr>
        <w:pStyle w:val="aff"/>
        <w:rPr>
          <w:sz w:val="20"/>
        </w:rPr>
      </w:pPr>
    </w:p>
    <w:p w:rsidR="004B5616" w:rsidRDefault="004B5616">
      <w:pPr>
        <w:ind w:left="0"/>
        <w:rPr>
          <w:rFonts w:cstheme="minorHAnsi"/>
          <w:color w:val="C0504D"/>
          <w:sz w:val="22"/>
          <w:szCs w:val="22"/>
          <w:lang w:val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93"/>
        <w:gridCol w:w="5193"/>
      </w:tblGrid>
      <w:tr w:rsidR="004B5616" w:rsidRPr="003E67A2">
        <w:tc>
          <w:tcPr>
            <w:tcW w:w="5193" w:type="dxa"/>
            <w:shd w:val="clear" w:color="auto" w:fill="E5B8B7" w:themeFill="accent2" w:themeFillTint="66"/>
          </w:tcPr>
          <w:p w:rsidR="004B5616" w:rsidRDefault="00310D93">
            <w:pPr>
              <w:pStyle w:val="TableParagraph"/>
              <w:spacing w:line="231" w:lineRule="exact"/>
              <w:ind w:left="158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Программное обеспечение</w:t>
            </w:r>
          </w:p>
        </w:tc>
        <w:tc>
          <w:tcPr>
            <w:tcW w:w="5193" w:type="dxa"/>
            <w:shd w:val="clear" w:color="auto" w:fill="E5B8B7" w:themeFill="accent2" w:themeFillTint="66"/>
          </w:tcPr>
          <w:p w:rsidR="004B5616" w:rsidRDefault="00310D93">
            <w:pPr>
              <w:pStyle w:val="TableParagraph"/>
              <w:spacing w:line="231" w:lineRule="exact"/>
              <w:ind w:left="618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Стоимость</w:t>
            </w:r>
            <w:r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в</w:t>
            </w:r>
            <w:r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год,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руб.</w:t>
            </w:r>
            <w:r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с</w:t>
            </w:r>
            <w:r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НДС</w:t>
            </w:r>
          </w:p>
        </w:tc>
      </w:tr>
      <w:tr w:rsidR="004B5616">
        <w:tc>
          <w:tcPr>
            <w:tcW w:w="5193" w:type="dxa"/>
          </w:tcPr>
          <w:p w:rsidR="004B5616" w:rsidRDefault="00310D93">
            <w:pPr>
              <w:pStyle w:val="aff"/>
              <w:spacing w:before="3" w:after="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1C: Предприятие 8 ПРОФ. Лицензия на сервер приложения (x86-64)</w:t>
            </w:r>
          </w:p>
        </w:tc>
        <w:tc>
          <w:tcPr>
            <w:tcW w:w="5193" w:type="dxa"/>
          </w:tcPr>
          <w:p w:rsidR="004B5616" w:rsidRDefault="00310D93">
            <w:pPr>
              <w:pStyle w:val="aff"/>
              <w:spacing w:before="3" w:after="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4 000,00</w:t>
            </w:r>
          </w:p>
        </w:tc>
      </w:tr>
      <w:tr w:rsidR="004B5616">
        <w:tc>
          <w:tcPr>
            <w:tcW w:w="5193" w:type="dxa"/>
          </w:tcPr>
          <w:p w:rsidR="004B5616" w:rsidRDefault="00310D93">
            <w:pPr>
              <w:pStyle w:val="aff"/>
              <w:spacing w:before="3" w:after="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1С: Предприятие 8 ПРОФ. Пользовательская лицензия (1 пользователь)</w:t>
            </w:r>
          </w:p>
        </w:tc>
        <w:tc>
          <w:tcPr>
            <w:tcW w:w="5193" w:type="dxa"/>
          </w:tcPr>
          <w:p w:rsidR="004B5616" w:rsidRDefault="00310D93">
            <w:pPr>
              <w:pStyle w:val="aff"/>
              <w:spacing w:before="3" w:after="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500,00</w:t>
            </w:r>
          </w:p>
        </w:tc>
      </w:tr>
    </w:tbl>
    <w:p w:rsidR="004B5616" w:rsidRDefault="004B5616">
      <w:pPr>
        <w:ind w:left="0"/>
        <w:jc w:val="center"/>
        <w:rPr>
          <w:rFonts w:asciiTheme="majorHAnsi" w:hAnsiTheme="majorHAnsi"/>
          <w:color w:val="C00000"/>
          <w:sz w:val="32"/>
          <w:szCs w:val="32"/>
          <w:lang w:val="ru-RU"/>
        </w:rPr>
      </w:pPr>
    </w:p>
    <w:p w:rsidR="004B5616" w:rsidRDefault="004B5616">
      <w:pPr>
        <w:ind w:left="0"/>
        <w:jc w:val="center"/>
        <w:rPr>
          <w:rFonts w:asciiTheme="majorHAnsi" w:hAnsiTheme="majorHAnsi"/>
          <w:color w:val="C00000"/>
          <w:sz w:val="32"/>
          <w:szCs w:val="32"/>
          <w:lang w:val="ru-RU"/>
        </w:rPr>
      </w:pPr>
    </w:p>
    <w:p w:rsidR="004B5616" w:rsidRDefault="004B5616">
      <w:pPr>
        <w:ind w:left="0"/>
        <w:jc w:val="center"/>
        <w:rPr>
          <w:rFonts w:asciiTheme="majorHAnsi" w:hAnsiTheme="majorHAnsi"/>
          <w:color w:val="C00000"/>
          <w:sz w:val="32"/>
          <w:szCs w:val="32"/>
          <w:lang w:val="ru-RU"/>
        </w:rPr>
      </w:pPr>
    </w:p>
    <w:p w:rsidR="004B5616" w:rsidRDefault="004B5616">
      <w:pPr>
        <w:ind w:left="0"/>
        <w:jc w:val="center"/>
        <w:rPr>
          <w:rFonts w:asciiTheme="majorHAnsi" w:hAnsiTheme="majorHAnsi"/>
          <w:color w:val="C00000"/>
          <w:sz w:val="32"/>
          <w:szCs w:val="32"/>
          <w:lang w:val="ru-RU"/>
        </w:rPr>
      </w:pPr>
    </w:p>
    <w:p w:rsidR="004B5616" w:rsidRDefault="004B5616">
      <w:pPr>
        <w:ind w:left="0"/>
        <w:jc w:val="center"/>
        <w:rPr>
          <w:rFonts w:asciiTheme="majorHAnsi" w:hAnsiTheme="majorHAnsi"/>
          <w:color w:val="C00000"/>
          <w:sz w:val="32"/>
          <w:szCs w:val="32"/>
          <w:lang w:val="ru-RU"/>
        </w:rPr>
      </w:pPr>
    </w:p>
    <w:p w:rsidR="004B5616" w:rsidRDefault="004B5616">
      <w:pPr>
        <w:ind w:left="0"/>
        <w:jc w:val="center"/>
        <w:rPr>
          <w:rFonts w:asciiTheme="majorHAnsi" w:hAnsiTheme="majorHAnsi"/>
          <w:color w:val="C00000"/>
          <w:sz w:val="32"/>
          <w:szCs w:val="32"/>
          <w:lang w:val="ru-RU"/>
        </w:rPr>
      </w:pPr>
    </w:p>
    <w:p w:rsidR="004B5616" w:rsidRDefault="004B5616">
      <w:pPr>
        <w:ind w:left="0"/>
        <w:jc w:val="center"/>
        <w:rPr>
          <w:rFonts w:asciiTheme="majorHAnsi" w:hAnsiTheme="majorHAnsi"/>
          <w:color w:val="C00000"/>
          <w:sz w:val="32"/>
          <w:szCs w:val="32"/>
          <w:lang w:val="ru-RU"/>
        </w:rPr>
      </w:pPr>
    </w:p>
    <w:p w:rsidR="004B5616" w:rsidRDefault="004B5616">
      <w:pPr>
        <w:ind w:left="0"/>
        <w:rPr>
          <w:rFonts w:asciiTheme="majorHAnsi" w:hAnsiTheme="majorHAnsi"/>
          <w:color w:val="C00000"/>
          <w:sz w:val="32"/>
          <w:szCs w:val="32"/>
          <w:lang w:val="ru-RU"/>
        </w:rPr>
      </w:pPr>
    </w:p>
    <w:p w:rsidR="004B5616" w:rsidRDefault="00310D93">
      <w:pPr>
        <w:ind w:left="0"/>
        <w:jc w:val="center"/>
        <w:rPr>
          <w:rFonts w:asciiTheme="majorHAnsi" w:hAnsiTheme="majorHAnsi" w:cstheme="minorHAnsi"/>
          <w:color w:val="C00000"/>
          <w:sz w:val="32"/>
          <w:szCs w:val="32"/>
          <w:lang w:val="ru-RU"/>
        </w:rPr>
      </w:pPr>
      <w:proofErr w:type="spellStart"/>
      <w:r>
        <w:rPr>
          <w:rFonts w:asciiTheme="majorHAnsi" w:hAnsiTheme="majorHAnsi"/>
          <w:color w:val="C00000"/>
          <w:sz w:val="32"/>
          <w:szCs w:val="32"/>
        </w:rPr>
        <w:lastRenderedPageBreak/>
        <w:t>Почему</w:t>
      </w:r>
      <w:proofErr w:type="spellEnd"/>
      <w:r>
        <w:rPr>
          <w:rFonts w:asciiTheme="majorHAnsi" w:hAnsiTheme="majorHAnsi"/>
          <w:color w:val="C00000"/>
          <w:spacing w:val="-6"/>
          <w:sz w:val="32"/>
          <w:szCs w:val="32"/>
        </w:rPr>
        <w:t xml:space="preserve"> </w:t>
      </w:r>
      <w:proofErr w:type="spellStart"/>
      <w:r>
        <w:rPr>
          <w:rFonts w:asciiTheme="majorHAnsi" w:hAnsiTheme="majorHAnsi"/>
          <w:color w:val="C00000"/>
          <w:sz w:val="32"/>
          <w:szCs w:val="32"/>
        </w:rPr>
        <w:t>выбирают</w:t>
      </w:r>
      <w:proofErr w:type="spellEnd"/>
      <w:r>
        <w:rPr>
          <w:rFonts w:asciiTheme="majorHAnsi" w:hAnsiTheme="majorHAnsi"/>
          <w:color w:val="C00000"/>
          <w:spacing w:val="-3"/>
          <w:sz w:val="32"/>
          <w:szCs w:val="32"/>
        </w:rPr>
        <w:t xml:space="preserve"> </w:t>
      </w:r>
      <w:proofErr w:type="spellStart"/>
      <w:r>
        <w:rPr>
          <w:rFonts w:asciiTheme="majorHAnsi" w:hAnsiTheme="majorHAnsi"/>
          <w:color w:val="C00000"/>
          <w:sz w:val="32"/>
          <w:szCs w:val="32"/>
        </w:rPr>
        <w:t>нас</w:t>
      </w:r>
      <w:proofErr w:type="spellEnd"/>
      <w:r>
        <w:rPr>
          <w:rFonts w:asciiTheme="majorHAnsi" w:hAnsiTheme="majorHAnsi"/>
          <w:color w:val="C00000"/>
          <w:sz w:val="32"/>
          <w:szCs w:val="32"/>
        </w:rPr>
        <w:t>?</w:t>
      </w:r>
    </w:p>
    <w:p w:rsidR="004B5616" w:rsidRDefault="004B5616">
      <w:pPr>
        <w:ind w:left="0"/>
        <w:rPr>
          <w:rFonts w:cstheme="minorHAnsi"/>
          <w:color w:val="C0504D"/>
          <w:sz w:val="22"/>
          <w:szCs w:val="22"/>
          <w:lang w:val="ru-RU"/>
        </w:rPr>
      </w:pPr>
    </w:p>
    <w:p w:rsidR="004B5616" w:rsidRDefault="004B5616">
      <w:pPr>
        <w:pStyle w:val="aff"/>
        <w:spacing w:before="61" w:line="300" w:lineRule="auto"/>
        <w:ind w:left="720" w:right="106"/>
        <w:jc w:val="both"/>
      </w:pPr>
    </w:p>
    <w:p w:rsidR="004B5616" w:rsidRDefault="00310D93">
      <w:pPr>
        <w:pStyle w:val="aff"/>
        <w:numPr>
          <w:ilvl w:val="0"/>
          <w:numId w:val="19"/>
        </w:numPr>
        <w:spacing w:before="61" w:line="300" w:lineRule="auto"/>
        <w:ind w:right="106"/>
      </w:pPr>
      <w:r>
        <w:rPr>
          <w:rFonts w:asciiTheme="majorHAnsi" w:hAnsiTheme="majorHAnsi"/>
          <w:color w:val="C00000"/>
          <w:sz w:val="32"/>
          <w:szCs w:val="32"/>
        </w:rPr>
        <w:t>Надежность</w:t>
      </w:r>
    </w:p>
    <w:p w:rsidR="004B5616" w:rsidRDefault="00310D93">
      <w:pPr>
        <w:pStyle w:val="aff"/>
        <w:spacing w:before="61" w:line="300" w:lineRule="auto"/>
        <w:ind w:right="106"/>
        <w:rPr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Инфраструктура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соответствует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категории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надежности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Tier</w:t>
      </w:r>
      <w:proofErr w:type="spellEnd"/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III.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Схемы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резервирования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инженерных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систем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—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N+1,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системы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электропитания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—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2N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(два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отдельных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ввода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1"/>
          <w:sz w:val="24"/>
          <w:szCs w:val="24"/>
        </w:rPr>
        <w:t>электропитания</w:t>
      </w:r>
      <w:r>
        <w:rPr>
          <w:rFonts w:asciiTheme="minorHAnsi" w:hAnsiTheme="minorHAnsi" w:cstheme="minorHAnsi"/>
          <w:sz w:val="24"/>
          <w:szCs w:val="24"/>
        </w:rPr>
        <w:t xml:space="preserve"> от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двух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понижающих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подстанций).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Два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Интернет-провайдера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для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1"/>
          <w:sz w:val="24"/>
          <w:szCs w:val="24"/>
        </w:rPr>
        <w:t>отказо</w:t>
      </w:r>
      <w:r>
        <w:rPr>
          <w:rFonts w:asciiTheme="minorHAnsi" w:hAnsiTheme="minorHAnsi" w:cstheme="minorHAnsi"/>
          <w:spacing w:val="-3"/>
          <w:sz w:val="24"/>
          <w:szCs w:val="24"/>
        </w:rPr>
        <w:t>у</w:t>
      </w:r>
      <w:r>
        <w:rPr>
          <w:rFonts w:asciiTheme="minorHAnsi" w:hAnsiTheme="minorHAnsi" w:cstheme="minorHAnsi"/>
          <w:sz w:val="24"/>
          <w:szCs w:val="24"/>
        </w:rPr>
        <w:t>ст</w:t>
      </w:r>
      <w:r>
        <w:rPr>
          <w:rFonts w:asciiTheme="minorHAnsi" w:hAnsiTheme="minorHAnsi" w:cstheme="minorHAnsi"/>
          <w:spacing w:val="-1"/>
          <w:sz w:val="24"/>
          <w:szCs w:val="24"/>
        </w:rPr>
        <w:t>о</w:t>
      </w:r>
      <w:r>
        <w:rPr>
          <w:rFonts w:asciiTheme="minorHAnsi" w:hAnsiTheme="minorHAnsi" w:cstheme="minorHAnsi"/>
          <w:spacing w:val="-2"/>
          <w:sz w:val="24"/>
          <w:szCs w:val="24"/>
        </w:rPr>
        <w:t>й</w:t>
      </w:r>
      <w:r>
        <w:rPr>
          <w:rFonts w:asciiTheme="minorHAnsi" w:hAnsiTheme="minorHAnsi" w:cstheme="minorHAnsi"/>
          <w:sz w:val="24"/>
          <w:szCs w:val="24"/>
        </w:rPr>
        <w:t>ч</w:t>
      </w:r>
      <w:r>
        <w:rPr>
          <w:rFonts w:asciiTheme="minorHAnsi" w:hAnsiTheme="minorHAnsi" w:cstheme="minorHAnsi"/>
          <w:spacing w:val="-1"/>
          <w:sz w:val="24"/>
          <w:szCs w:val="24"/>
        </w:rPr>
        <w:t>ивост</w:t>
      </w:r>
      <w:r>
        <w:rPr>
          <w:rFonts w:asciiTheme="minorHAnsi" w:hAnsiTheme="minorHAnsi" w:cstheme="minorHAnsi"/>
          <w:spacing w:val="-2"/>
          <w:sz w:val="24"/>
          <w:szCs w:val="24"/>
        </w:rPr>
        <w:t>и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4B5616" w:rsidRDefault="00310D93">
      <w:pPr>
        <w:pStyle w:val="aff"/>
        <w:numPr>
          <w:ilvl w:val="0"/>
          <w:numId w:val="19"/>
        </w:numPr>
        <w:spacing w:before="61" w:line="300" w:lineRule="auto"/>
        <w:ind w:right="106"/>
      </w:pPr>
      <w:r>
        <w:rPr>
          <w:rFonts w:asciiTheme="majorHAnsi" w:hAnsiTheme="majorHAnsi" w:cstheme="minorHAnsi"/>
          <w:color w:val="C00000"/>
          <w:sz w:val="32"/>
          <w:szCs w:val="32"/>
        </w:rPr>
        <w:t xml:space="preserve">Обслуживание </w:t>
      </w:r>
    </w:p>
    <w:p w:rsidR="004B5616" w:rsidRDefault="00310D93">
      <w:pPr>
        <w:pStyle w:val="aff"/>
        <w:spacing w:before="61" w:line="300" w:lineRule="auto"/>
        <w:ind w:right="10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Профессиональное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обслуживание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систем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производят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высококвалифицированные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специалисты</w:t>
      </w:r>
      <w:r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КОМПЛИТ,</w:t>
      </w:r>
      <w:r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сертифицированные</w:t>
      </w:r>
      <w:r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ведущими</w:t>
      </w:r>
      <w:r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мировыми</w:t>
      </w:r>
      <w:r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производителями.</w:t>
      </w:r>
    </w:p>
    <w:p w:rsidR="004B5616" w:rsidRDefault="00310D93">
      <w:pPr>
        <w:pStyle w:val="aff"/>
        <w:numPr>
          <w:ilvl w:val="0"/>
          <w:numId w:val="19"/>
        </w:numPr>
        <w:spacing w:before="61" w:line="300" w:lineRule="auto"/>
        <w:ind w:right="106"/>
      </w:pPr>
      <w:r>
        <w:rPr>
          <w:rFonts w:asciiTheme="majorHAnsi" w:hAnsiTheme="majorHAnsi"/>
          <w:color w:val="C00000"/>
          <w:sz w:val="32"/>
          <w:szCs w:val="32"/>
        </w:rPr>
        <w:t>Система</w:t>
      </w:r>
      <w:r>
        <w:rPr>
          <w:rFonts w:asciiTheme="majorHAnsi" w:hAnsiTheme="majorHAnsi"/>
          <w:color w:val="C00000"/>
          <w:spacing w:val="-9"/>
          <w:sz w:val="32"/>
          <w:szCs w:val="32"/>
        </w:rPr>
        <w:t xml:space="preserve"> </w:t>
      </w:r>
      <w:r>
        <w:rPr>
          <w:rFonts w:asciiTheme="majorHAnsi" w:hAnsiTheme="majorHAnsi"/>
          <w:color w:val="C00000"/>
          <w:sz w:val="32"/>
          <w:szCs w:val="32"/>
        </w:rPr>
        <w:t>охлаждения</w:t>
      </w:r>
    </w:p>
    <w:p w:rsidR="004B5616" w:rsidRDefault="00310D93">
      <w:pPr>
        <w:pStyle w:val="aff"/>
        <w:spacing w:before="61" w:line="300" w:lineRule="auto"/>
        <w:ind w:right="106"/>
        <w:rPr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Инфраструктура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соответствует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категории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надежности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Tier</w:t>
      </w:r>
      <w:proofErr w:type="spellEnd"/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III.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Схемы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резервирования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инженерных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систем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—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N+1,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системы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электропитания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—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2N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(два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отдельных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ввода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1"/>
          <w:sz w:val="24"/>
          <w:szCs w:val="24"/>
        </w:rPr>
        <w:t>электропитания</w:t>
      </w:r>
      <w:r>
        <w:rPr>
          <w:rFonts w:asciiTheme="minorHAnsi" w:hAnsiTheme="minorHAnsi" w:cstheme="minorHAnsi"/>
          <w:sz w:val="24"/>
          <w:szCs w:val="24"/>
        </w:rPr>
        <w:t xml:space="preserve"> от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двух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понижающих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подстанций).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Два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Интернет-провайдера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для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1"/>
          <w:sz w:val="24"/>
          <w:szCs w:val="24"/>
        </w:rPr>
        <w:t>отказо</w:t>
      </w:r>
      <w:r>
        <w:rPr>
          <w:rFonts w:asciiTheme="minorHAnsi" w:hAnsiTheme="minorHAnsi" w:cstheme="minorHAnsi"/>
          <w:spacing w:val="-3"/>
          <w:sz w:val="24"/>
          <w:szCs w:val="24"/>
        </w:rPr>
        <w:t>у</w:t>
      </w:r>
      <w:r>
        <w:rPr>
          <w:rFonts w:asciiTheme="minorHAnsi" w:hAnsiTheme="minorHAnsi" w:cstheme="minorHAnsi"/>
          <w:sz w:val="24"/>
          <w:szCs w:val="24"/>
        </w:rPr>
        <w:t>ст</w:t>
      </w:r>
      <w:r>
        <w:rPr>
          <w:rFonts w:asciiTheme="minorHAnsi" w:hAnsiTheme="minorHAnsi" w:cstheme="minorHAnsi"/>
          <w:spacing w:val="-1"/>
          <w:sz w:val="24"/>
          <w:szCs w:val="24"/>
        </w:rPr>
        <w:t>о</w:t>
      </w:r>
      <w:r>
        <w:rPr>
          <w:rFonts w:asciiTheme="minorHAnsi" w:hAnsiTheme="minorHAnsi" w:cstheme="minorHAnsi"/>
          <w:spacing w:val="-2"/>
          <w:sz w:val="24"/>
          <w:szCs w:val="24"/>
        </w:rPr>
        <w:t>й</w:t>
      </w:r>
      <w:r>
        <w:rPr>
          <w:rFonts w:asciiTheme="minorHAnsi" w:hAnsiTheme="minorHAnsi" w:cstheme="minorHAnsi"/>
          <w:sz w:val="24"/>
          <w:szCs w:val="24"/>
        </w:rPr>
        <w:t>ч</w:t>
      </w:r>
      <w:r>
        <w:rPr>
          <w:rFonts w:asciiTheme="minorHAnsi" w:hAnsiTheme="minorHAnsi" w:cstheme="minorHAnsi"/>
          <w:spacing w:val="-1"/>
          <w:sz w:val="24"/>
          <w:szCs w:val="24"/>
        </w:rPr>
        <w:t>ивост</w:t>
      </w:r>
      <w:r>
        <w:rPr>
          <w:rFonts w:asciiTheme="minorHAnsi" w:hAnsiTheme="minorHAnsi" w:cstheme="minorHAnsi"/>
          <w:spacing w:val="-2"/>
          <w:sz w:val="24"/>
          <w:szCs w:val="24"/>
        </w:rPr>
        <w:t>и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4B5616" w:rsidRDefault="00310D93">
      <w:pPr>
        <w:pStyle w:val="aff"/>
        <w:numPr>
          <w:ilvl w:val="0"/>
          <w:numId w:val="19"/>
        </w:numPr>
        <w:spacing w:before="61" w:line="300" w:lineRule="auto"/>
        <w:ind w:right="106"/>
      </w:pPr>
      <w:r>
        <w:rPr>
          <w:rFonts w:asciiTheme="majorHAnsi" w:hAnsiTheme="majorHAnsi"/>
          <w:color w:val="C00000"/>
          <w:sz w:val="32"/>
          <w:szCs w:val="32"/>
        </w:rPr>
        <w:t>Транспортная</w:t>
      </w:r>
      <w:r>
        <w:rPr>
          <w:rFonts w:asciiTheme="majorHAnsi" w:hAnsiTheme="majorHAnsi"/>
          <w:color w:val="C00000"/>
          <w:spacing w:val="-9"/>
          <w:sz w:val="32"/>
          <w:szCs w:val="32"/>
        </w:rPr>
        <w:t xml:space="preserve"> </w:t>
      </w:r>
      <w:r>
        <w:rPr>
          <w:rFonts w:asciiTheme="majorHAnsi" w:hAnsiTheme="majorHAnsi"/>
          <w:color w:val="C00000"/>
          <w:sz w:val="32"/>
          <w:szCs w:val="32"/>
        </w:rPr>
        <w:t>доступность</w:t>
      </w:r>
    </w:p>
    <w:p w:rsidR="004B5616" w:rsidRDefault="00310D93">
      <w:pPr>
        <w:pStyle w:val="aff"/>
        <w:spacing w:before="66" w:line="297" w:lineRule="auto"/>
        <w:ind w:right="8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Удобное</w:t>
      </w:r>
      <w:r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территориальное</w:t>
      </w:r>
      <w:r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расположение</w:t>
      </w:r>
      <w:r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в</w:t>
      </w:r>
      <w:r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черте</w:t>
      </w:r>
      <w:r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города</w:t>
      </w:r>
      <w:r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в</w:t>
      </w:r>
      <w:r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отдельно</w:t>
      </w:r>
      <w:r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стоящем</w:t>
      </w:r>
      <w:r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здании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(бл</w:t>
      </w:r>
      <w:r>
        <w:rPr>
          <w:rFonts w:asciiTheme="minorHAnsi" w:hAnsiTheme="minorHAnsi" w:cstheme="minorHAnsi"/>
          <w:spacing w:val="-2"/>
          <w:sz w:val="24"/>
          <w:szCs w:val="24"/>
        </w:rPr>
        <w:t>и</w:t>
      </w:r>
      <w:r>
        <w:rPr>
          <w:rFonts w:asciiTheme="minorHAnsi" w:hAnsiTheme="minorHAnsi" w:cstheme="minorHAnsi"/>
          <w:spacing w:val="-1"/>
          <w:sz w:val="24"/>
          <w:szCs w:val="24"/>
        </w:rPr>
        <w:t>зо</w:t>
      </w:r>
      <w:r>
        <w:rPr>
          <w:rFonts w:asciiTheme="minorHAnsi" w:hAnsiTheme="minorHAnsi" w:cstheme="minorHAnsi"/>
          <w:sz w:val="24"/>
          <w:szCs w:val="24"/>
        </w:rPr>
        <w:t>с</w:t>
      </w:r>
      <w:r>
        <w:rPr>
          <w:rFonts w:asciiTheme="minorHAnsi" w:hAnsiTheme="minorHAnsi" w:cstheme="minorHAnsi"/>
          <w:spacing w:val="-3"/>
          <w:sz w:val="24"/>
          <w:szCs w:val="24"/>
        </w:rPr>
        <w:t>т</w:t>
      </w:r>
      <w:r>
        <w:rPr>
          <w:rFonts w:asciiTheme="minorHAnsi" w:hAnsiTheme="minorHAnsi" w:cstheme="minorHAnsi"/>
          <w:sz w:val="24"/>
          <w:szCs w:val="24"/>
        </w:rPr>
        <w:t>ь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К</w:t>
      </w:r>
      <w:r>
        <w:rPr>
          <w:rFonts w:asciiTheme="minorHAnsi" w:hAnsiTheme="minorHAnsi" w:cstheme="minorHAnsi"/>
          <w:spacing w:val="-1"/>
          <w:sz w:val="24"/>
          <w:szCs w:val="24"/>
        </w:rPr>
        <w:t>А</w:t>
      </w:r>
      <w:r>
        <w:rPr>
          <w:rFonts w:asciiTheme="minorHAnsi" w:hAnsiTheme="minorHAnsi" w:cstheme="minorHAnsi"/>
          <w:sz w:val="24"/>
          <w:szCs w:val="24"/>
        </w:rPr>
        <w:t>Д и</w:t>
      </w:r>
      <w:r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З</w:t>
      </w:r>
      <w:r>
        <w:rPr>
          <w:rFonts w:asciiTheme="minorHAnsi" w:hAnsiTheme="minorHAnsi" w:cstheme="minorHAnsi"/>
          <w:spacing w:val="-2"/>
          <w:sz w:val="24"/>
          <w:szCs w:val="24"/>
        </w:rPr>
        <w:t>С</w:t>
      </w:r>
      <w:r>
        <w:rPr>
          <w:rFonts w:asciiTheme="minorHAnsi" w:hAnsiTheme="minorHAnsi" w:cstheme="minorHAnsi"/>
          <w:spacing w:val="-1"/>
          <w:sz w:val="24"/>
          <w:szCs w:val="24"/>
        </w:rPr>
        <w:t>Д</w:t>
      </w:r>
      <w:r>
        <w:rPr>
          <w:rFonts w:asciiTheme="minorHAnsi" w:hAnsiTheme="minorHAnsi" w:cstheme="minorHAnsi"/>
          <w:spacing w:val="-2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2"/>
          <w:sz w:val="24"/>
          <w:szCs w:val="24"/>
        </w:rPr>
        <w:t>У</w:t>
      </w:r>
      <w:r>
        <w:rPr>
          <w:rFonts w:asciiTheme="minorHAnsi" w:hAnsiTheme="minorHAnsi" w:cstheme="minorHAnsi"/>
          <w:sz w:val="24"/>
          <w:szCs w:val="24"/>
        </w:rPr>
        <w:t>д</w:t>
      </w:r>
      <w:r>
        <w:rPr>
          <w:rFonts w:asciiTheme="minorHAnsi" w:hAnsiTheme="minorHAnsi" w:cstheme="minorHAnsi"/>
          <w:spacing w:val="-1"/>
          <w:sz w:val="24"/>
          <w:szCs w:val="24"/>
        </w:rPr>
        <w:t>об</w:t>
      </w:r>
      <w:r>
        <w:rPr>
          <w:rFonts w:asciiTheme="minorHAnsi" w:hAnsiTheme="minorHAnsi" w:cstheme="minorHAnsi"/>
          <w:sz w:val="24"/>
          <w:szCs w:val="24"/>
        </w:rPr>
        <w:t>ный</w:t>
      </w:r>
      <w:r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по</w:t>
      </w:r>
      <w:r>
        <w:rPr>
          <w:rFonts w:asciiTheme="minorHAnsi" w:hAnsiTheme="minorHAnsi" w:cstheme="minorHAnsi"/>
          <w:spacing w:val="-2"/>
          <w:sz w:val="24"/>
          <w:szCs w:val="24"/>
        </w:rPr>
        <w:t>д</w:t>
      </w:r>
      <w:r>
        <w:rPr>
          <w:rFonts w:asciiTheme="minorHAnsi" w:hAnsiTheme="minorHAnsi" w:cstheme="minorHAnsi"/>
          <w:sz w:val="24"/>
          <w:szCs w:val="24"/>
        </w:rPr>
        <w:t>ъ</w:t>
      </w:r>
      <w:r>
        <w:rPr>
          <w:rFonts w:asciiTheme="minorHAnsi" w:hAnsiTheme="minorHAnsi" w:cstheme="minorHAnsi"/>
          <w:spacing w:val="-1"/>
          <w:sz w:val="24"/>
          <w:szCs w:val="24"/>
        </w:rPr>
        <w:t>е</w:t>
      </w:r>
      <w:r>
        <w:rPr>
          <w:rFonts w:asciiTheme="minorHAnsi" w:hAnsiTheme="minorHAnsi" w:cstheme="minorHAnsi"/>
          <w:spacing w:val="-4"/>
          <w:sz w:val="24"/>
          <w:szCs w:val="24"/>
        </w:rPr>
        <w:t>з</w:t>
      </w:r>
      <w:r>
        <w:rPr>
          <w:rFonts w:asciiTheme="minorHAnsi" w:hAnsiTheme="minorHAnsi" w:cstheme="minorHAnsi"/>
          <w:sz w:val="24"/>
          <w:szCs w:val="24"/>
        </w:rPr>
        <w:t>д,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про</w:t>
      </w:r>
      <w:r>
        <w:rPr>
          <w:rFonts w:asciiTheme="minorHAnsi" w:hAnsiTheme="minorHAnsi" w:cstheme="minorHAnsi"/>
          <w:spacing w:val="-3"/>
          <w:sz w:val="24"/>
          <w:szCs w:val="24"/>
        </w:rPr>
        <w:t>с</w:t>
      </w:r>
      <w:r>
        <w:rPr>
          <w:rFonts w:asciiTheme="minorHAnsi" w:hAnsiTheme="minorHAnsi" w:cstheme="minorHAnsi"/>
          <w:sz w:val="24"/>
          <w:szCs w:val="24"/>
        </w:rPr>
        <w:t>т</w:t>
      </w:r>
      <w:r>
        <w:rPr>
          <w:rFonts w:asciiTheme="minorHAnsi" w:hAnsiTheme="minorHAnsi" w:cstheme="minorHAnsi"/>
          <w:spacing w:val="-1"/>
          <w:sz w:val="24"/>
          <w:szCs w:val="24"/>
        </w:rPr>
        <w:t>орна</w:t>
      </w:r>
      <w:r>
        <w:rPr>
          <w:rFonts w:asciiTheme="minorHAnsi" w:hAnsiTheme="minorHAnsi" w:cstheme="minorHAnsi"/>
          <w:sz w:val="24"/>
          <w:szCs w:val="24"/>
        </w:rPr>
        <w:t>я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пар</w:t>
      </w:r>
      <w:r>
        <w:rPr>
          <w:rFonts w:asciiTheme="minorHAnsi" w:hAnsiTheme="minorHAnsi" w:cstheme="minorHAnsi"/>
          <w:spacing w:val="-1"/>
          <w:sz w:val="24"/>
          <w:szCs w:val="24"/>
        </w:rPr>
        <w:t>ковка</w:t>
      </w:r>
      <w:r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 н</w:t>
      </w:r>
      <w:r>
        <w:rPr>
          <w:rFonts w:asciiTheme="minorHAnsi" w:hAnsiTheme="minorHAnsi" w:cstheme="minorHAnsi"/>
          <w:spacing w:val="-3"/>
          <w:sz w:val="24"/>
          <w:szCs w:val="24"/>
        </w:rPr>
        <w:t>а</w:t>
      </w:r>
      <w:r>
        <w:rPr>
          <w:rFonts w:asciiTheme="minorHAnsi" w:hAnsiTheme="minorHAnsi" w:cstheme="minorHAnsi"/>
          <w:sz w:val="24"/>
          <w:szCs w:val="24"/>
        </w:rPr>
        <w:t>л</w:t>
      </w:r>
      <w:r>
        <w:rPr>
          <w:rFonts w:asciiTheme="minorHAnsi" w:hAnsiTheme="minorHAnsi" w:cstheme="minorHAnsi"/>
          <w:spacing w:val="-2"/>
          <w:sz w:val="24"/>
          <w:szCs w:val="24"/>
        </w:rPr>
        <w:t>и</w:t>
      </w:r>
      <w:r>
        <w:rPr>
          <w:rFonts w:asciiTheme="minorHAnsi" w:hAnsiTheme="minorHAnsi" w:cstheme="minorHAnsi"/>
          <w:spacing w:val="-3"/>
          <w:sz w:val="24"/>
          <w:szCs w:val="24"/>
        </w:rPr>
        <w:t>ч</w:t>
      </w:r>
      <w:r>
        <w:rPr>
          <w:rFonts w:asciiTheme="minorHAnsi" w:hAnsiTheme="minorHAnsi" w:cstheme="minorHAnsi"/>
          <w:spacing w:val="-2"/>
          <w:sz w:val="24"/>
          <w:szCs w:val="24"/>
        </w:rPr>
        <w:t>и</w:t>
      </w:r>
      <w:r>
        <w:rPr>
          <w:rFonts w:asciiTheme="minorHAnsi" w:hAnsiTheme="minorHAnsi" w:cstheme="minorHAnsi"/>
          <w:sz w:val="24"/>
          <w:szCs w:val="24"/>
        </w:rPr>
        <w:t xml:space="preserve">е </w:t>
      </w:r>
      <w:r>
        <w:rPr>
          <w:rFonts w:asciiTheme="minorHAnsi" w:hAnsiTheme="minorHAnsi" w:cstheme="minorHAnsi"/>
          <w:spacing w:val="1"/>
          <w:sz w:val="24"/>
          <w:szCs w:val="24"/>
        </w:rPr>
        <w:t>г</w:t>
      </w:r>
      <w:r>
        <w:rPr>
          <w:rFonts w:asciiTheme="minorHAnsi" w:hAnsiTheme="minorHAnsi" w:cstheme="minorHAnsi"/>
          <w:spacing w:val="-1"/>
          <w:sz w:val="24"/>
          <w:szCs w:val="24"/>
        </w:rPr>
        <w:t>р</w:t>
      </w:r>
      <w:r>
        <w:rPr>
          <w:rFonts w:asciiTheme="minorHAnsi" w:hAnsiTheme="minorHAnsi" w:cstheme="minorHAnsi"/>
          <w:spacing w:val="-3"/>
          <w:sz w:val="24"/>
          <w:szCs w:val="24"/>
        </w:rPr>
        <w:t>у</w:t>
      </w:r>
      <w:r>
        <w:rPr>
          <w:rFonts w:asciiTheme="minorHAnsi" w:hAnsiTheme="minorHAnsi" w:cstheme="minorHAnsi"/>
          <w:spacing w:val="-1"/>
          <w:sz w:val="24"/>
          <w:szCs w:val="24"/>
        </w:rPr>
        <w:t>зовы</w:t>
      </w:r>
      <w:r>
        <w:rPr>
          <w:rFonts w:asciiTheme="minorHAnsi" w:hAnsiTheme="minorHAnsi" w:cstheme="minorHAnsi"/>
          <w:sz w:val="24"/>
          <w:szCs w:val="24"/>
        </w:rPr>
        <w:t>х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пан</w:t>
      </w:r>
      <w:r>
        <w:rPr>
          <w:rFonts w:asciiTheme="minorHAnsi" w:hAnsiTheme="minorHAnsi" w:cstheme="minorHAnsi"/>
          <w:spacing w:val="1"/>
          <w:sz w:val="24"/>
          <w:szCs w:val="24"/>
        </w:rPr>
        <w:t>д</w:t>
      </w:r>
      <w:r>
        <w:rPr>
          <w:rFonts w:asciiTheme="minorHAnsi" w:hAnsiTheme="minorHAnsi" w:cstheme="minorHAnsi"/>
          <w:spacing w:val="-3"/>
          <w:sz w:val="24"/>
          <w:szCs w:val="24"/>
        </w:rPr>
        <w:t>у</w:t>
      </w:r>
      <w:r>
        <w:rPr>
          <w:rFonts w:asciiTheme="minorHAnsi" w:hAnsiTheme="minorHAnsi" w:cstheme="minorHAnsi"/>
          <w:sz w:val="24"/>
          <w:szCs w:val="24"/>
        </w:rPr>
        <w:t>со</w:t>
      </w:r>
      <w:r>
        <w:rPr>
          <w:rFonts w:asciiTheme="minorHAnsi" w:hAnsiTheme="minorHAnsi" w:cstheme="minorHAnsi"/>
          <w:spacing w:val="-3"/>
          <w:sz w:val="24"/>
          <w:szCs w:val="24"/>
        </w:rPr>
        <w:t>в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4B5616" w:rsidRDefault="00310D93">
      <w:pPr>
        <w:pStyle w:val="aff"/>
        <w:numPr>
          <w:ilvl w:val="0"/>
          <w:numId w:val="19"/>
        </w:numPr>
        <w:spacing w:before="61" w:line="300" w:lineRule="auto"/>
        <w:ind w:right="106"/>
      </w:pPr>
      <w:r>
        <w:rPr>
          <w:rFonts w:asciiTheme="majorHAnsi" w:hAnsiTheme="majorHAnsi"/>
          <w:color w:val="C00000"/>
          <w:sz w:val="32"/>
          <w:szCs w:val="32"/>
        </w:rPr>
        <w:t>Электропитание</w:t>
      </w:r>
    </w:p>
    <w:p w:rsidR="004B5616" w:rsidRDefault="00310D93">
      <w:pPr>
        <w:pStyle w:val="aff"/>
        <w:spacing w:before="62" w:line="297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>Бесперебо</w:t>
      </w:r>
      <w:r>
        <w:rPr>
          <w:rFonts w:asciiTheme="minorHAnsi" w:hAnsiTheme="minorHAnsi" w:cstheme="minorHAnsi"/>
          <w:spacing w:val="-2"/>
          <w:sz w:val="24"/>
          <w:szCs w:val="24"/>
        </w:rPr>
        <w:t>й</w:t>
      </w:r>
      <w:r>
        <w:rPr>
          <w:rFonts w:asciiTheme="minorHAnsi" w:hAnsiTheme="minorHAnsi" w:cstheme="minorHAnsi"/>
          <w:spacing w:val="-1"/>
          <w:sz w:val="24"/>
          <w:szCs w:val="24"/>
        </w:rPr>
        <w:t>нос</w:t>
      </w:r>
      <w:r>
        <w:rPr>
          <w:rFonts w:asciiTheme="minorHAnsi" w:hAnsiTheme="minorHAnsi" w:cstheme="minorHAnsi"/>
          <w:spacing w:val="-3"/>
          <w:sz w:val="24"/>
          <w:szCs w:val="24"/>
        </w:rPr>
        <w:t>т</w:t>
      </w:r>
      <w:r>
        <w:rPr>
          <w:rFonts w:asciiTheme="minorHAnsi" w:hAnsiTheme="minorHAnsi" w:cstheme="minorHAnsi"/>
          <w:sz w:val="24"/>
          <w:szCs w:val="24"/>
        </w:rPr>
        <w:t>ь</w:t>
      </w:r>
      <w:r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1"/>
          <w:sz w:val="24"/>
          <w:szCs w:val="24"/>
        </w:rPr>
        <w:t>э</w:t>
      </w:r>
      <w:r>
        <w:rPr>
          <w:rFonts w:asciiTheme="minorHAnsi" w:hAnsiTheme="minorHAnsi" w:cstheme="minorHAnsi"/>
          <w:sz w:val="24"/>
          <w:szCs w:val="24"/>
        </w:rPr>
        <w:t>л</w:t>
      </w:r>
      <w:r>
        <w:rPr>
          <w:rFonts w:asciiTheme="minorHAnsi" w:hAnsiTheme="minorHAnsi" w:cstheme="minorHAnsi"/>
          <w:spacing w:val="-1"/>
          <w:sz w:val="24"/>
          <w:szCs w:val="24"/>
        </w:rPr>
        <w:t>е</w:t>
      </w:r>
      <w:r>
        <w:rPr>
          <w:rFonts w:asciiTheme="minorHAnsi" w:hAnsiTheme="minorHAnsi" w:cstheme="minorHAnsi"/>
          <w:spacing w:val="-2"/>
          <w:sz w:val="24"/>
          <w:szCs w:val="24"/>
        </w:rPr>
        <w:t>к</w:t>
      </w:r>
      <w:r>
        <w:rPr>
          <w:rFonts w:asciiTheme="minorHAnsi" w:hAnsiTheme="minorHAnsi" w:cstheme="minorHAnsi"/>
          <w:spacing w:val="-3"/>
          <w:sz w:val="24"/>
          <w:szCs w:val="24"/>
        </w:rPr>
        <w:t>т</w:t>
      </w:r>
      <w:r>
        <w:rPr>
          <w:rFonts w:asciiTheme="minorHAnsi" w:hAnsiTheme="minorHAnsi" w:cstheme="minorHAnsi"/>
          <w:spacing w:val="-1"/>
          <w:sz w:val="24"/>
          <w:szCs w:val="24"/>
        </w:rPr>
        <w:t>ро</w:t>
      </w:r>
      <w:r>
        <w:rPr>
          <w:rFonts w:asciiTheme="minorHAnsi" w:hAnsiTheme="minorHAnsi" w:cstheme="minorHAnsi"/>
          <w:sz w:val="24"/>
          <w:szCs w:val="24"/>
        </w:rPr>
        <w:t>п</w:t>
      </w:r>
      <w:r>
        <w:rPr>
          <w:rFonts w:asciiTheme="minorHAnsi" w:hAnsiTheme="minorHAnsi" w:cstheme="minorHAnsi"/>
          <w:spacing w:val="-1"/>
          <w:sz w:val="24"/>
          <w:szCs w:val="24"/>
        </w:rPr>
        <w:t>и</w:t>
      </w:r>
      <w:r>
        <w:rPr>
          <w:rFonts w:asciiTheme="minorHAnsi" w:hAnsiTheme="minorHAnsi" w:cstheme="minorHAnsi"/>
          <w:sz w:val="24"/>
          <w:szCs w:val="24"/>
        </w:rPr>
        <w:t>т</w:t>
      </w:r>
      <w:r>
        <w:rPr>
          <w:rFonts w:asciiTheme="minorHAnsi" w:hAnsiTheme="minorHAnsi" w:cstheme="minorHAnsi"/>
          <w:spacing w:val="-1"/>
          <w:sz w:val="24"/>
          <w:szCs w:val="24"/>
        </w:rPr>
        <w:t>ани</w:t>
      </w:r>
      <w:r>
        <w:rPr>
          <w:rFonts w:asciiTheme="minorHAnsi" w:hAnsiTheme="minorHAnsi" w:cstheme="minorHAnsi"/>
          <w:sz w:val="24"/>
          <w:szCs w:val="24"/>
        </w:rPr>
        <w:t>я</w:t>
      </w:r>
      <w:r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1"/>
          <w:sz w:val="24"/>
          <w:szCs w:val="24"/>
        </w:rPr>
        <w:t>з</w:t>
      </w:r>
      <w:r>
        <w:rPr>
          <w:rFonts w:asciiTheme="minorHAnsi" w:hAnsiTheme="minorHAnsi" w:cstheme="minorHAnsi"/>
          <w:sz w:val="24"/>
          <w:szCs w:val="24"/>
        </w:rPr>
        <w:t>а</w:t>
      </w:r>
      <w:r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счет</w:t>
      </w:r>
      <w:r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И</w:t>
      </w:r>
      <w:r>
        <w:rPr>
          <w:rFonts w:asciiTheme="minorHAnsi" w:hAnsiTheme="minorHAnsi" w:cstheme="minorHAnsi"/>
          <w:spacing w:val="-2"/>
          <w:sz w:val="24"/>
          <w:szCs w:val="24"/>
        </w:rPr>
        <w:t>Б</w:t>
      </w:r>
      <w:r>
        <w:rPr>
          <w:rFonts w:asciiTheme="minorHAnsi" w:hAnsiTheme="minorHAnsi" w:cstheme="minorHAnsi"/>
          <w:sz w:val="24"/>
          <w:szCs w:val="24"/>
        </w:rPr>
        <w:t>П</w:t>
      </w:r>
      <w:r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1"/>
          <w:sz w:val="24"/>
          <w:szCs w:val="24"/>
        </w:rPr>
        <w:t>AP</w:t>
      </w:r>
      <w:r>
        <w:rPr>
          <w:rFonts w:asciiTheme="minorHAnsi" w:hAnsiTheme="minorHAnsi" w:cstheme="minorHAnsi"/>
          <w:sz w:val="24"/>
          <w:szCs w:val="24"/>
        </w:rPr>
        <w:t>C</w:t>
      </w:r>
      <w:r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pacing w:val="-4"/>
          <w:sz w:val="24"/>
          <w:szCs w:val="24"/>
        </w:rPr>
        <w:t>M</w:t>
      </w:r>
      <w:r>
        <w:rPr>
          <w:rFonts w:asciiTheme="minorHAnsi" w:hAnsiTheme="minorHAnsi" w:cstheme="minorHAnsi"/>
          <w:sz w:val="24"/>
          <w:szCs w:val="24"/>
        </w:rPr>
        <w:t>G</w:t>
      </w:r>
      <w:r>
        <w:rPr>
          <w:rFonts w:asciiTheme="minorHAnsi" w:hAnsiTheme="minorHAnsi" w:cstheme="minorHAnsi"/>
          <w:spacing w:val="-1"/>
          <w:sz w:val="24"/>
          <w:szCs w:val="24"/>
        </w:rPr>
        <w:t>E</w:t>
      </w:r>
      <w:r>
        <w:rPr>
          <w:rFonts w:asciiTheme="minorHAnsi" w:hAnsiTheme="minorHAnsi" w:cstheme="minorHAnsi"/>
          <w:sz w:val="24"/>
          <w:szCs w:val="24"/>
        </w:rPr>
        <w:t>G</w:t>
      </w:r>
      <w:r>
        <w:rPr>
          <w:rFonts w:asciiTheme="minorHAnsi" w:hAnsiTheme="minorHAnsi" w:cstheme="minorHAnsi"/>
          <w:spacing w:val="-1"/>
          <w:sz w:val="24"/>
          <w:szCs w:val="24"/>
        </w:rPr>
        <w:t>a</w:t>
      </w:r>
      <w:r>
        <w:rPr>
          <w:rFonts w:asciiTheme="minorHAnsi" w:hAnsiTheme="minorHAnsi" w:cstheme="minorHAnsi"/>
          <w:spacing w:val="-2"/>
          <w:sz w:val="24"/>
          <w:szCs w:val="24"/>
        </w:rPr>
        <w:t>l</w:t>
      </w:r>
      <w:r>
        <w:rPr>
          <w:rFonts w:asciiTheme="minorHAnsi" w:hAnsiTheme="minorHAnsi" w:cstheme="minorHAnsi"/>
          <w:spacing w:val="-1"/>
          <w:sz w:val="24"/>
          <w:szCs w:val="24"/>
        </w:rPr>
        <w:t>a</w:t>
      </w:r>
      <w:r>
        <w:rPr>
          <w:rFonts w:asciiTheme="minorHAnsi" w:hAnsiTheme="minorHAnsi" w:cstheme="minorHAnsi"/>
          <w:spacing w:val="-3"/>
          <w:sz w:val="24"/>
          <w:szCs w:val="24"/>
        </w:rPr>
        <w:t>x</w:t>
      </w:r>
      <w:r>
        <w:rPr>
          <w:rFonts w:asciiTheme="minorHAnsi" w:hAnsiTheme="minorHAnsi" w:cstheme="minorHAnsi"/>
          <w:sz w:val="24"/>
          <w:szCs w:val="24"/>
        </w:rPr>
        <w:t>y</w:t>
      </w:r>
      <w:proofErr w:type="spellEnd"/>
      <w:r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1"/>
          <w:sz w:val="24"/>
          <w:szCs w:val="24"/>
        </w:rPr>
        <w:t>700</w:t>
      </w:r>
      <w:r>
        <w:rPr>
          <w:rFonts w:asciiTheme="minorHAnsi" w:hAnsiTheme="minorHAnsi" w:cstheme="minorHAnsi"/>
          <w:sz w:val="24"/>
          <w:szCs w:val="24"/>
        </w:rPr>
        <w:t>0</w:t>
      </w:r>
      <w:r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и</w:t>
      </w:r>
      <w:r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д</w:t>
      </w:r>
      <w:r>
        <w:rPr>
          <w:rFonts w:asciiTheme="minorHAnsi" w:hAnsiTheme="minorHAnsi" w:cstheme="minorHAnsi"/>
          <w:spacing w:val="-2"/>
          <w:sz w:val="24"/>
          <w:szCs w:val="24"/>
        </w:rPr>
        <w:t>и</w:t>
      </w:r>
      <w:r>
        <w:rPr>
          <w:rFonts w:asciiTheme="minorHAnsi" w:hAnsiTheme="minorHAnsi" w:cstheme="minorHAnsi"/>
          <w:spacing w:val="-1"/>
          <w:sz w:val="24"/>
          <w:szCs w:val="24"/>
        </w:rPr>
        <w:t>зе</w:t>
      </w:r>
      <w:r>
        <w:rPr>
          <w:rFonts w:asciiTheme="minorHAnsi" w:hAnsiTheme="minorHAnsi" w:cstheme="minorHAnsi"/>
          <w:sz w:val="24"/>
          <w:szCs w:val="24"/>
        </w:rPr>
        <w:t>л</w:t>
      </w:r>
      <w:r>
        <w:rPr>
          <w:rFonts w:asciiTheme="minorHAnsi" w:hAnsiTheme="minorHAnsi" w:cstheme="minorHAnsi"/>
          <w:spacing w:val="5"/>
          <w:sz w:val="24"/>
          <w:szCs w:val="24"/>
        </w:rPr>
        <w:t>ь</w:t>
      </w:r>
      <w:r>
        <w:rPr>
          <w:rFonts w:asciiTheme="minorHAnsi" w:hAnsiTheme="minorHAnsi" w:cstheme="minorHAnsi"/>
          <w:spacing w:val="-2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>г</w:t>
      </w:r>
      <w:r>
        <w:rPr>
          <w:rFonts w:asciiTheme="minorHAnsi" w:hAnsiTheme="minorHAnsi" w:cstheme="minorHAnsi"/>
          <w:spacing w:val="-1"/>
          <w:sz w:val="24"/>
          <w:szCs w:val="24"/>
        </w:rPr>
        <w:t>енера</w:t>
      </w:r>
      <w:r>
        <w:rPr>
          <w:rFonts w:asciiTheme="minorHAnsi" w:hAnsiTheme="minorHAnsi" w:cstheme="minorHAnsi"/>
          <w:sz w:val="24"/>
          <w:szCs w:val="24"/>
        </w:rPr>
        <w:t>т</w:t>
      </w:r>
      <w:r>
        <w:rPr>
          <w:rFonts w:asciiTheme="minorHAnsi" w:hAnsiTheme="minorHAnsi" w:cstheme="minorHAnsi"/>
          <w:spacing w:val="-1"/>
          <w:sz w:val="24"/>
          <w:szCs w:val="24"/>
        </w:rPr>
        <w:t>о</w:t>
      </w:r>
      <w:r>
        <w:rPr>
          <w:rFonts w:asciiTheme="minorHAnsi" w:hAnsiTheme="minorHAnsi" w:cstheme="minorHAnsi"/>
          <w:spacing w:val="-3"/>
          <w:sz w:val="24"/>
          <w:szCs w:val="24"/>
        </w:rPr>
        <w:t>р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ных </w:t>
      </w:r>
      <w:r>
        <w:rPr>
          <w:rFonts w:asciiTheme="minorHAnsi" w:hAnsiTheme="minorHAnsi" w:cstheme="minorHAnsi"/>
          <w:sz w:val="24"/>
          <w:szCs w:val="24"/>
        </w:rPr>
        <w:t>установок</w:t>
      </w:r>
      <w:r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FG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Wilson</w:t>
      </w:r>
      <w:proofErr w:type="spellEnd"/>
      <w:r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P450.</w:t>
      </w:r>
    </w:p>
    <w:p w:rsidR="004B5616" w:rsidRDefault="00310D93">
      <w:pPr>
        <w:pStyle w:val="aff"/>
        <w:numPr>
          <w:ilvl w:val="0"/>
          <w:numId w:val="19"/>
        </w:numPr>
        <w:spacing w:before="61" w:line="300" w:lineRule="auto"/>
        <w:ind w:right="106"/>
      </w:pPr>
      <w:r>
        <w:rPr>
          <w:rFonts w:asciiTheme="majorHAnsi" w:hAnsiTheme="majorHAnsi"/>
          <w:color w:val="C00000"/>
          <w:sz w:val="32"/>
          <w:szCs w:val="32"/>
        </w:rPr>
        <w:t>Поддержка</w:t>
      </w:r>
      <w:r>
        <w:rPr>
          <w:rFonts w:asciiTheme="majorHAnsi" w:hAnsiTheme="majorHAnsi"/>
          <w:color w:val="C00000"/>
          <w:spacing w:val="-4"/>
          <w:sz w:val="32"/>
          <w:szCs w:val="32"/>
        </w:rPr>
        <w:t xml:space="preserve"> </w:t>
      </w:r>
      <w:r>
        <w:rPr>
          <w:rFonts w:asciiTheme="majorHAnsi" w:hAnsiTheme="majorHAnsi"/>
          <w:color w:val="C00000"/>
          <w:sz w:val="32"/>
          <w:szCs w:val="32"/>
        </w:rPr>
        <w:t>24/7/365</w:t>
      </w:r>
    </w:p>
    <w:p w:rsidR="004B5616" w:rsidRDefault="00310D93">
      <w:pPr>
        <w:pStyle w:val="aff"/>
        <w:spacing w:before="6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К</w:t>
      </w:r>
      <w:r>
        <w:rPr>
          <w:rFonts w:asciiTheme="minorHAnsi" w:hAnsiTheme="minorHAnsi" w:cstheme="minorHAnsi"/>
          <w:spacing w:val="-1"/>
          <w:sz w:val="24"/>
          <w:szCs w:val="24"/>
        </w:rPr>
        <w:t>р</w:t>
      </w:r>
      <w:r>
        <w:rPr>
          <w:rFonts w:asciiTheme="minorHAnsi" w:hAnsiTheme="minorHAnsi" w:cstheme="minorHAnsi"/>
          <w:spacing w:val="-3"/>
          <w:sz w:val="24"/>
          <w:szCs w:val="24"/>
        </w:rPr>
        <w:t>у</w:t>
      </w:r>
      <w:r>
        <w:rPr>
          <w:rFonts w:asciiTheme="minorHAnsi" w:hAnsiTheme="minorHAnsi" w:cstheme="minorHAnsi"/>
          <w:sz w:val="24"/>
          <w:szCs w:val="24"/>
        </w:rPr>
        <w:t>гл</w:t>
      </w:r>
      <w:r>
        <w:rPr>
          <w:rFonts w:asciiTheme="minorHAnsi" w:hAnsiTheme="minorHAnsi" w:cstheme="minorHAnsi"/>
          <w:spacing w:val="-1"/>
          <w:sz w:val="24"/>
          <w:szCs w:val="24"/>
        </w:rPr>
        <w:t>ос</w:t>
      </w:r>
      <w:r>
        <w:rPr>
          <w:rFonts w:asciiTheme="minorHAnsi" w:hAnsiTheme="minorHAnsi" w:cstheme="minorHAnsi"/>
          <w:spacing w:val="-3"/>
          <w:sz w:val="24"/>
          <w:szCs w:val="24"/>
        </w:rPr>
        <w:t>у</w:t>
      </w:r>
      <w:r>
        <w:rPr>
          <w:rFonts w:asciiTheme="minorHAnsi" w:hAnsiTheme="minorHAnsi" w:cstheme="minorHAnsi"/>
          <w:sz w:val="24"/>
          <w:szCs w:val="24"/>
        </w:rPr>
        <w:t>т</w:t>
      </w:r>
      <w:r>
        <w:rPr>
          <w:rFonts w:asciiTheme="minorHAnsi" w:hAnsiTheme="minorHAnsi" w:cstheme="minorHAnsi"/>
          <w:spacing w:val="-1"/>
          <w:sz w:val="24"/>
          <w:szCs w:val="24"/>
        </w:rPr>
        <w:t>о</w:t>
      </w:r>
      <w:r>
        <w:rPr>
          <w:rFonts w:asciiTheme="minorHAnsi" w:hAnsiTheme="minorHAnsi" w:cstheme="minorHAnsi"/>
          <w:sz w:val="24"/>
          <w:szCs w:val="24"/>
        </w:rPr>
        <w:t>чн</w:t>
      </w:r>
      <w:r>
        <w:rPr>
          <w:rFonts w:asciiTheme="minorHAnsi" w:hAnsiTheme="minorHAnsi" w:cstheme="minorHAnsi"/>
          <w:spacing w:val="-1"/>
          <w:sz w:val="24"/>
          <w:szCs w:val="24"/>
        </w:rPr>
        <w:t>а</w:t>
      </w:r>
      <w:r>
        <w:rPr>
          <w:rFonts w:asciiTheme="minorHAnsi" w:hAnsiTheme="minorHAnsi" w:cstheme="minorHAnsi"/>
          <w:sz w:val="24"/>
          <w:szCs w:val="24"/>
        </w:rPr>
        <w:t>я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сл</w:t>
      </w:r>
      <w:r>
        <w:rPr>
          <w:rFonts w:asciiTheme="minorHAnsi" w:hAnsiTheme="minorHAnsi" w:cstheme="minorHAnsi"/>
          <w:spacing w:val="-3"/>
          <w:sz w:val="24"/>
          <w:szCs w:val="24"/>
        </w:rPr>
        <w:t>у</w:t>
      </w:r>
      <w:r>
        <w:rPr>
          <w:rFonts w:asciiTheme="minorHAnsi" w:hAnsiTheme="minorHAnsi" w:cstheme="minorHAnsi"/>
          <w:spacing w:val="-2"/>
          <w:sz w:val="24"/>
          <w:szCs w:val="24"/>
        </w:rPr>
        <w:t>ж</w:t>
      </w:r>
      <w:r>
        <w:rPr>
          <w:rFonts w:asciiTheme="minorHAnsi" w:hAnsiTheme="minorHAnsi" w:cstheme="minorHAnsi"/>
          <w:sz w:val="24"/>
          <w:szCs w:val="24"/>
        </w:rPr>
        <w:t>ба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т</w:t>
      </w:r>
      <w:r>
        <w:rPr>
          <w:rFonts w:asciiTheme="minorHAnsi" w:hAnsiTheme="minorHAnsi" w:cstheme="minorHAnsi"/>
          <w:spacing w:val="-1"/>
          <w:sz w:val="24"/>
          <w:szCs w:val="24"/>
        </w:rPr>
        <w:t>е</w:t>
      </w:r>
      <w:r>
        <w:rPr>
          <w:rFonts w:asciiTheme="minorHAnsi" w:hAnsiTheme="minorHAnsi" w:cstheme="minorHAnsi"/>
          <w:spacing w:val="-3"/>
          <w:sz w:val="24"/>
          <w:szCs w:val="24"/>
        </w:rPr>
        <w:t>х</w:t>
      </w:r>
      <w:r>
        <w:rPr>
          <w:rFonts w:asciiTheme="minorHAnsi" w:hAnsiTheme="minorHAnsi" w:cstheme="minorHAnsi"/>
          <w:spacing w:val="-1"/>
          <w:sz w:val="24"/>
          <w:szCs w:val="24"/>
        </w:rPr>
        <w:t>ниче</w:t>
      </w:r>
      <w:r>
        <w:rPr>
          <w:rFonts w:asciiTheme="minorHAnsi" w:hAnsiTheme="minorHAnsi" w:cstheme="minorHAnsi"/>
          <w:sz w:val="24"/>
          <w:szCs w:val="24"/>
        </w:rPr>
        <w:t>с</w:t>
      </w:r>
      <w:r>
        <w:rPr>
          <w:rFonts w:asciiTheme="minorHAnsi" w:hAnsiTheme="minorHAnsi" w:cstheme="minorHAnsi"/>
          <w:spacing w:val="-1"/>
          <w:sz w:val="24"/>
          <w:szCs w:val="24"/>
        </w:rPr>
        <w:t>ко</w:t>
      </w:r>
      <w:r>
        <w:rPr>
          <w:rFonts w:asciiTheme="minorHAnsi" w:hAnsiTheme="minorHAnsi" w:cstheme="minorHAnsi"/>
          <w:sz w:val="24"/>
          <w:szCs w:val="24"/>
        </w:rPr>
        <w:t>й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по</w:t>
      </w:r>
      <w:r>
        <w:rPr>
          <w:rFonts w:asciiTheme="minorHAnsi" w:hAnsiTheme="minorHAnsi" w:cstheme="minorHAnsi"/>
          <w:spacing w:val="-2"/>
          <w:sz w:val="24"/>
          <w:szCs w:val="24"/>
        </w:rPr>
        <w:t>д</w:t>
      </w:r>
      <w:r>
        <w:rPr>
          <w:rFonts w:asciiTheme="minorHAnsi" w:hAnsiTheme="minorHAnsi" w:cstheme="minorHAnsi"/>
          <w:sz w:val="24"/>
          <w:szCs w:val="24"/>
        </w:rPr>
        <w:t>д</w:t>
      </w:r>
      <w:r>
        <w:rPr>
          <w:rFonts w:asciiTheme="minorHAnsi" w:hAnsiTheme="minorHAnsi" w:cstheme="minorHAnsi"/>
          <w:spacing w:val="-1"/>
          <w:sz w:val="24"/>
          <w:szCs w:val="24"/>
        </w:rPr>
        <w:t>е</w:t>
      </w:r>
      <w:r>
        <w:rPr>
          <w:rFonts w:asciiTheme="minorHAnsi" w:hAnsiTheme="minorHAnsi" w:cstheme="minorHAnsi"/>
          <w:spacing w:val="-4"/>
          <w:sz w:val="24"/>
          <w:szCs w:val="24"/>
        </w:rPr>
        <w:t>р</w:t>
      </w:r>
      <w:r>
        <w:rPr>
          <w:rFonts w:asciiTheme="minorHAnsi" w:hAnsiTheme="minorHAnsi" w:cstheme="minorHAnsi"/>
          <w:sz w:val="24"/>
          <w:szCs w:val="24"/>
        </w:rPr>
        <w:t>ж</w:t>
      </w:r>
      <w:r>
        <w:rPr>
          <w:rFonts w:asciiTheme="minorHAnsi" w:hAnsiTheme="minorHAnsi" w:cstheme="minorHAnsi"/>
          <w:spacing w:val="-3"/>
          <w:sz w:val="24"/>
          <w:szCs w:val="24"/>
        </w:rPr>
        <w:t>к</w:t>
      </w:r>
      <w:r>
        <w:rPr>
          <w:rFonts w:asciiTheme="minorHAnsi" w:hAnsiTheme="minorHAnsi" w:cstheme="minorHAnsi"/>
          <w:sz w:val="24"/>
          <w:szCs w:val="24"/>
        </w:rPr>
        <w:t>и бл</w:t>
      </w:r>
      <w:r>
        <w:rPr>
          <w:rFonts w:asciiTheme="minorHAnsi" w:hAnsiTheme="minorHAnsi" w:cstheme="minorHAnsi"/>
          <w:spacing w:val="-3"/>
          <w:sz w:val="24"/>
          <w:szCs w:val="24"/>
        </w:rPr>
        <w:t>а</w:t>
      </w:r>
      <w:r>
        <w:rPr>
          <w:rFonts w:asciiTheme="minorHAnsi" w:hAnsiTheme="minorHAnsi" w:cstheme="minorHAnsi"/>
          <w:sz w:val="24"/>
          <w:szCs w:val="24"/>
        </w:rPr>
        <w:t>г</w:t>
      </w:r>
      <w:r>
        <w:rPr>
          <w:rFonts w:asciiTheme="minorHAnsi" w:hAnsiTheme="minorHAnsi" w:cstheme="minorHAnsi"/>
          <w:spacing w:val="-1"/>
          <w:sz w:val="24"/>
          <w:szCs w:val="24"/>
        </w:rPr>
        <w:t>ода</w:t>
      </w:r>
      <w:r>
        <w:rPr>
          <w:rFonts w:asciiTheme="minorHAnsi" w:hAnsiTheme="minorHAnsi" w:cstheme="minorHAnsi"/>
          <w:spacing w:val="-3"/>
          <w:sz w:val="24"/>
          <w:szCs w:val="24"/>
        </w:rPr>
        <w:t>р</w:t>
      </w:r>
      <w:r>
        <w:rPr>
          <w:rFonts w:asciiTheme="minorHAnsi" w:hAnsiTheme="minorHAnsi" w:cstheme="minorHAnsi"/>
          <w:sz w:val="24"/>
          <w:szCs w:val="24"/>
        </w:rPr>
        <w:t>я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собст</w:t>
      </w:r>
      <w:r>
        <w:rPr>
          <w:rFonts w:asciiTheme="minorHAnsi" w:hAnsiTheme="minorHAnsi" w:cstheme="minorHAnsi"/>
          <w:spacing w:val="-2"/>
          <w:sz w:val="24"/>
          <w:szCs w:val="24"/>
        </w:rPr>
        <w:t>в</w:t>
      </w:r>
      <w:r>
        <w:rPr>
          <w:rFonts w:asciiTheme="minorHAnsi" w:hAnsiTheme="minorHAnsi" w:cstheme="minorHAnsi"/>
          <w:spacing w:val="3"/>
          <w:sz w:val="24"/>
          <w:szCs w:val="24"/>
        </w:rPr>
        <w:t>е</w:t>
      </w:r>
      <w:r>
        <w:rPr>
          <w:rFonts w:asciiTheme="minorHAnsi" w:hAnsiTheme="minorHAnsi" w:cstheme="minorHAnsi"/>
          <w:sz w:val="24"/>
          <w:szCs w:val="24"/>
        </w:rPr>
        <w:t>н</w:t>
      </w:r>
      <w:r>
        <w:rPr>
          <w:rFonts w:asciiTheme="minorHAnsi" w:hAnsiTheme="minorHAnsi" w:cstheme="minorHAnsi"/>
          <w:spacing w:val="-3"/>
          <w:sz w:val="24"/>
          <w:szCs w:val="24"/>
        </w:rPr>
        <w:t>н</w:t>
      </w:r>
      <w:r>
        <w:rPr>
          <w:rFonts w:asciiTheme="minorHAnsi" w:hAnsiTheme="minorHAnsi" w:cstheme="minorHAnsi"/>
          <w:spacing w:val="-1"/>
          <w:sz w:val="24"/>
          <w:szCs w:val="24"/>
        </w:rPr>
        <w:t>о</w:t>
      </w:r>
      <w:r>
        <w:rPr>
          <w:rFonts w:asciiTheme="minorHAnsi" w:hAnsiTheme="minorHAnsi" w:cstheme="minorHAnsi"/>
          <w:spacing w:val="-2"/>
          <w:sz w:val="24"/>
          <w:szCs w:val="24"/>
        </w:rPr>
        <w:t>м</w:t>
      </w:r>
      <w:r>
        <w:rPr>
          <w:rFonts w:asciiTheme="minorHAnsi" w:hAnsiTheme="minorHAnsi" w:cstheme="minorHAnsi"/>
          <w:sz w:val="24"/>
          <w:szCs w:val="24"/>
        </w:rPr>
        <w:t>у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1"/>
          <w:sz w:val="24"/>
          <w:szCs w:val="24"/>
        </w:rPr>
        <w:t>конта</w:t>
      </w:r>
      <w:r>
        <w:rPr>
          <w:rFonts w:asciiTheme="minorHAnsi" w:hAnsiTheme="minorHAnsi" w:cstheme="minorHAnsi"/>
          <w:spacing w:val="-2"/>
          <w:sz w:val="24"/>
          <w:szCs w:val="24"/>
        </w:rPr>
        <w:t>к</w:t>
      </w:r>
      <w:r>
        <w:rPr>
          <w:rFonts w:asciiTheme="minorHAnsi" w:hAnsiTheme="minorHAnsi" w:cstheme="minorHAnsi"/>
          <w:sz w:val="24"/>
          <w:szCs w:val="24"/>
        </w:rPr>
        <w:t>т-ц</w:t>
      </w:r>
      <w:r>
        <w:rPr>
          <w:rFonts w:asciiTheme="minorHAnsi" w:hAnsiTheme="minorHAnsi" w:cstheme="minorHAnsi"/>
          <w:spacing w:val="-1"/>
          <w:sz w:val="24"/>
          <w:szCs w:val="24"/>
        </w:rPr>
        <w:t>ентр</w:t>
      </w:r>
      <w:r>
        <w:rPr>
          <w:rFonts w:asciiTheme="minorHAnsi" w:hAnsiTheme="minorHAnsi" w:cstheme="minorHAnsi"/>
          <w:spacing w:val="-3"/>
          <w:sz w:val="24"/>
          <w:szCs w:val="24"/>
        </w:rPr>
        <w:t>у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4B5616" w:rsidRDefault="004B5616">
      <w:pPr>
        <w:ind w:left="0"/>
        <w:rPr>
          <w:rFonts w:cstheme="minorHAnsi"/>
          <w:color w:val="222222"/>
          <w:lang w:val="ru-RU"/>
        </w:rPr>
      </w:pPr>
    </w:p>
    <w:p w:rsidR="003E67A2" w:rsidRDefault="003E67A2">
      <w:pPr>
        <w:ind w:left="0"/>
        <w:rPr>
          <w:rFonts w:cstheme="minorHAnsi"/>
          <w:color w:val="222222"/>
          <w:lang w:val="ru-RU"/>
        </w:rPr>
      </w:pPr>
      <w:bookmarkStart w:id="0" w:name="_GoBack"/>
      <w:bookmarkEnd w:id="0"/>
    </w:p>
    <w:p w:rsidR="004B5616" w:rsidRPr="003E67A2" w:rsidRDefault="00310D93" w:rsidP="003E67A2">
      <w:pPr>
        <w:shd w:val="clear" w:color="auto" w:fill="FFFFFF"/>
        <w:ind w:left="0"/>
        <w:rPr>
          <w:rFonts w:cs="Arial"/>
          <w:color w:val="auto"/>
          <w:sz w:val="22"/>
          <w:szCs w:val="22"/>
          <w:lang w:val="ru-RU"/>
        </w:rPr>
      </w:pPr>
      <w:r>
        <w:rPr>
          <w:rFonts w:cstheme="minorHAnsi"/>
          <w:color w:val="000000" w:themeColor="text1"/>
          <w:sz w:val="22"/>
          <w:szCs w:val="22"/>
          <w:lang w:val="ru-RU"/>
        </w:rPr>
        <w:t>С уважением,</w:t>
      </w:r>
      <w:r>
        <w:rPr>
          <w:rFonts w:cstheme="minorHAnsi"/>
          <w:color w:val="000000" w:themeColor="text1"/>
          <w:sz w:val="22"/>
          <w:szCs w:val="22"/>
          <w:lang w:val="ru-RU"/>
        </w:rPr>
        <w:br/>
        <w:t xml:space="preserve">Генеральный директор ООО «Альфа»:_____________________________ </w:t>
      </w:r>
      <w:proofErr w:type="spellStart"/>
      <w:r>
        <w:rPr>
          <w:rFonts w:eastAsia="Times New Roman" w:cstheme="minorHAnsi"/>
          <w:color w:val="000000"/>
          <w:sz w:val="22"/>
          <w:szCs w:val="22"/>
          <w:shd w:val="clear" w:color="auto" w:fill="FFFFFF"/>
          <w:lang w:val="ru-RU" w:eastAsia="ru-RU"/>
        </w:rPr>
        <w:t>Любинецкий</w:t>
      </w:r>
      <w:proofErr w:type="spellEnd"/>
      <w:r>
        <w:rPr>
          <w:rFonts w:eastAsia="Times New Roman" w:cstheme="minorHAnsi"/>
          <w:color w:val="000000"/>
          <w:sz w:val="22"/>
          <w:szCs w:val="22"/>
          <w:shd w:val="clear" w:color="auto" w:fill="FFFFFF"/>
          <w:lang w:val="ru-RU" w:eastAsia="ru-RU"/>
        </w:rPr>
        <w:t xml:space="preserve"> Александр Борисович.</w:t>
      </w:r>
    </w:p>
    <w:sectPr w:rsidR="004B5616" w:rsidRPr="003E67A2">
      <w:headerReference w:type="default" r:id="rId12"/>
      <w:footerReference w:type="default" r:id="rId13"/>
      <w:pgSz w:w="12240" w:h="15840"/>
      <w:pgMar w:top="567" w:right="851" w:bottom="567" w:left="993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D93" w:rsidRDefault="00310D93">
      <w:pPr>
        <w:spacing w:before="0" w:after="0"/>
      </w:pPr>
      <w:r>
        <w:separator/>
      </w:r>
    </w:p>
  </w:endnote>
  <w:endnote w:type="continuationSeparator" w:id="0">
    <w:p w:rsidR="00310D93" w:rsidRDefault="00310D9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Century Gothic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616" w:rsidRDefault="004B5616">
    <w:pPr>
      <w:pStyle w:val="af8"/>
    </w:pPr>
  </w:p>
  <w:p w:rsidR="004B5616" w:rsidRDefault="004B5616">
    <w:pPr>
      <w:pStyle w:val="af8"/>
    </w:pPr>
  </w:p>
  <w:p w:rsidR="004B5616" w:rsidRDefault="004B5616">
    <w:pPr>
      <w:pStyle w:val="af8"/>
    </w:pPr>
  </w:p>
  <w:tbl>
    <w:tblPr>
      <w:tblStyle w:val="ad"/>
      <w:tblW w:w="10584" w:type="dxa"/>
      <w:tblInd w:w="1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84"/>
      <w:gridCol w:w="5400"/>
    </w:tblGrid>
    <w:tr w:rsidR="004B5616" w:rsidRPr="003E67A2">
      <w:tc>
        <w:tcPr>
          <w:tcW w:w="5184" w:type="dxa"/>
          <w:tcBorders>
            <w:top w:val="single" w:sz="4" w:space="0" w:color="C0504D" w:themeColor="accent2"/>
          </w:tcBorders>
        </w:tcPr>
        <w:p w:rsidR="004B5616" w:rsidRDefault="00310D93">
          <w:pPr>
            <w:spacing w:before="0" w:after="0"/>
            <w:ind w:left="0" w:right="0"/>
            <w:rPr>
              <w:rFonts w:eastAsia="Times New Roman" w:cstheme="minorHAnsi"/>
              <w:color w:val="auto"/>
              <w:lang w:val="ru-RU" w:eastAsia="ru-RU"/>
            </w:rPr>
          </w:pPr>
          <w:r>
            <w:rPr>
              <w:rFonts w:eastAsia="Times New Roman" w:cstheme="minorHAnsi"/>
              <w:color w:val="000000"/>
              <w:lang w:val="ru-RU" w:eastAsia="ru-RU"/>
            </w:rPr>
            <w:t xml:space="preserve">ООО «Альфа»  </w:t>
          </w:r>
          <w:hyperlink r:id="rId1" w:tooltip="https://s-alpha.ru" w:history="1">
            <w:r>
              <w:rPr>
                <w:rFonts w:eastAsia="Times New Roman" w:cstheme="minorHAnsi"/>
                <w:i/>
                <w:color w:val="C00000"/>
                <w:u w:val="single"/>
                <w:lang w:val="ru-RU" w:eastAsia="ru-RU"/>
              </w:rPr>
              <w:t>https://s-alpha.ru</w:t>
            </w:r>
          </w:hyperlink>
        </w:p>
        <w:p w:rsidR="004B5616" w:rsidRDefault="00310D93">
          <w:pPr>
            <w:spacing w:before="0" w:after="0"/>
            <w:ind w:left="0" w:right="0"/>
            <w:rPr>
              <w:rFonts w:eastAsia="Times New Roman" w:cstheme="minorHAnsi"/>
              <w:color w:val="auto"/>
              <w:lang w:val="ru-RU" w:eastAsia="ru-RU"/>
            </w:rPr>
          </w:pPr>
          <w:r>
            <w:rPr>
              <w:rFonts w:eastAsia="Times New Roman" w:cstheme="minorHAnsi"/>
              <w:color w:val="000000"/>
              <w:lang w:val="ru-RU" w:eastAsia="ru-RU"/>
            </w:rPr>
            <w:t xml:space="preserve">196067, г. Санкт-Петербург, ул. Курчатова д. 9. </w:t>
          </w:r>
          <w:r>
            <w:rPr>
              <w:rFonts w:eastAsia="Times New Roman" w:cstheme="minorHAnsi"/>
              <w:color w:val="000000"/>
              <w:lang w:val="ru-RU" w:eastAsia="ru-RU"/>
            </w:rPr>
            <w:br/>
            <w:t>(помещение 146, БЦ Магнетон)</w:t>
          </w:r>
          <w:r>
            <w:rPr>
              <w:rFonts w:eastAsia="Times New Roman" w:cstheme="minorHAnsi"/>
              <w:color w:val="000000"/>
              <w:lang w:val="ru-RU" w:eastAsia="ru-RU"/>
            </w:rPr>
            <w:br/>
          </w:r>
          <w:r>
            <w:rPr>
              <w:rFonts w:eastAsia="Microsoft YaHei" w:cstheme="minorHAnsi"/>
              <w:color w:val="000000" w:themeColor="text1"/>
              <w:lang w:val="ru-RU"/>
            </w:rPr>
            <w:t xml:space="preserve">ИНН: </w:t>
          </w:r>
          <w:r>
            <w:rPr>
              <w:rFonts w:eastAsia="Times New Roman" w:cstheme="minorHAnsi"/>
              <w:color w:val="000000"/>
              <w:lang w:val="ru-RU" w:eastAsia="ru-RU"/>
            </w:rPr>
            <w:t>7806092183</w:t>
          </w:r>
          <w:r>
            <w:rPr>
              <w:rFonts w:eastAsia="Microsoft YaHei" w:cstheme="minorHAnsi"/>
              <w:color w:val="000000" w:themeColor="text1"/>
              <w:lang w:val="ru-RU"/>
            </w:rPr>
            <w:br/>
            <w:t xml:space="preserve">КПП: </w:t>
          </w:r>
          <w:r>
            <w:rPr>
              <w:rFonts w:cstheme="minorHAnsi"/>
              <w:color w:val="auto"/>
              <w:shd w:val="clear" w:color="auto" w:fill="FFFFFF"/>
              <w:lang w:val="ru-RU"/>
            </w:rPr>
            <w:t>780601001</w:t>
          </w:r>
        </w:p>
      </w:tc>
      <w:tc>
        <w:tcPr>
          <w:tcW w:w="5400" w:type="dxa"/>
          <w:tcBorders>
            <w:top w:val="single" w:sz="4" w:space="0" w:color="C0504D" w:themeColor="accent2"/>
          </w:tcBorders>
        </w:tcPr>
        <w:p w:rsidR="004B5616" w:rsidRDefault="00310D93">
          <w:pPr>
            <w:spacing w:before="0" w:after="0"/>
            <w:ind w:left="0" w:right="0"/>
            <w:rPr>
              <w:rFonts w:eastAsia="Times New Roman" w:cstheme="minorHAnsi"/>
              <w:color w:val="auto"/>
              <w:lang w:val="ru-RU" w:eastAsia="ru-RU"/>
            </w:rPr>
          </w:pPr>
          <w:r>
            <w:rPr>
              <w:rFonts w:eastAsia="Times New Roman" w:cstheme="minorHAnsi"/>
              <w:color w:val="333300"/>
              <w:lang w:val="ru-RU" w:eastAsia="ru-RU"/>
            </w:rPr>
            <w:t>ОАО АКБ «Авангард» г. Москва</w:t>
          </w:r>
        </w:p>
        <w:p w:rsidR="004B5616" w:rsidRDefault="00310D93">
          <w:pPr>
            <w:spacing w:before="0" w:after="0"/>
            <w:ind w:left="0" w:right="0"/>
            <w:rPr>
              <w:rFonts w:eastAsia="Times New Roman" w:cstheme="minorHAnsi"/>
              <w:color w:val="auto"/>
              <w:lang w:val="ru-RU" w:eastAsia="ru-RU"/>
            </w:rPr>
          </w:pPr>
          <w:r>
            <w:rPr>
              <w:rFonts w:cstheme="minorHAnsi"/>
              <w:color w:val="000000" w:themeColor="text1"/>
              <w:lang w:val="ru-RU"/>
            </w:rPr>
            <w:t xml:space="preserve">БИК: </w:t>
          </w:r>
          <w:r>
            <w:rPr>
              <w:rFonts w:eastAsia="Times New Roman" w:cstheme="minorHAnsi"/>
              <w:color w:val="000000"/>
              <w:shd w:val="clear" w:color="auto" w:fill="FFFFFF"/>
              <w:lang w:val="ru-RU" w:eastAsia="ru-RU"/>
            </w:rPr>
            <w:t>044525201</w:t>
          </w:r>
          <w:r>
            <w:rPr>
              <w:rFonts w:cstheme="minorHAnsi"/>
              <w:color w:val="000000" w:themeColor="text1"/>
              <w:lang w:val="ru-RU"/>
            </w:rPr>
            <w:br/>
            <w:t xml:space="preserve">К/С: </w:t>
          </w:r>
          <w:r>
            <w:rPr>
              <w:rFonts w:eastAsia="Times New Roman" w:cstheme="minorHAnsi"/>
              <w:color w:val="000000"/>
              <w:shd w:val="clear" w:color="auto" w:fill="FFFFFF"/>
              <w:lang w:val="ru-RU" w:eastAsia="ru-RU"/>
            </w:rPr>
            <w:t>30101810000000000201</w:t>
          </w:r>
          <w:r>
            <w:rPr>
              <w:rFonts w:eastAsia="Times New Roman" w:cstheme="minorHAnsi"/>
              <w:color w:val="000000"/>
              <w:shd w:val="clear" w:color="auto" w:fill="FFFFFF"/>
              <w:lang w:val="ru-RU" w:eastAsia="ru-RU"/>
            </w:rPr>
            <w:br/>
          </w:r>
          <w:r>
            <w:rPr>
              <w:rFonts w:cstheme="minorHAnsi"/>
              <w:color w:val="000000" w:themeColor="text1"/>
              <w:lang w:val="ru-RU"/>
            </w:rPr>
            <w:t>Р</w:t>
          </w:r>
          <w:r>
            <w:rPr>
              <w:rFonts w:cstheme="minorHAnsi"/>
              <w:color w:val="000000" w:themeColor="text1"/>
              <w:lang w:val="ru-RU"/>
            </w:rPr>
            <w:t>/С:</w:t>
          </w:r>
          <w:r>
            <w:rPr>
              <w:rFonts w:eastAsia="Times New Roman" w:cstheme="minorHAnsi"/>
              <w:color w:val="000000"/>
              <w:shd w:val="clear" w:color="auto" w:fill="FFFFFF"/>
              <w:lang w:val="ru-RU" w:eastAsia="ru-RU"/>
            </w:rPr>
            <w:t xml:space="preserve"> 40702810102100023514</w:t>
          </w:r>
          <w:r>
            <w:rPr>
              <w:rFonts w:eastAsia="Times New Roman" w:cstheme="minorHAnsi"/>
              <w:color w:val="auto"/>
              <w:lang w:val="ru-RU" w:eastAsia="ru-RU"/>
            </w:rPr>
            <w:br/>
          </w:r>
          <w:r>
            <w:rPr>
              <w:rFonts w:eastAsia="Microsoft YaHei" w:cstheme="minorHAnsi"/>
              <w:color w:val="000000" w:themeColor="text1"/>
              <w:lang w:val="ru-RU"/>
            </w:rPr>
            <w:t xml:space="preserve">Тел.: </w:t>
          </w:r>
          <w:r>
            <w:rPr>
              <w:rFonts w:eastAsia="Times New Roman" w:cstheme="minorHAnsi"/>
              <w:color w:val="000000"/>
              <w:lang w:val="ru-RU" w:eastAsia="ru-RU"/>
            </w:rPr>
            <w:t xml:space="preserve">+7 (812) 467 34 77 </w:t>
          </w:r>
        </w:p>
      </w:tc>
    </w:tr>
  </w:tbl>
  <w:p w:rsidR="004B5616" w:rsidRDefault="004B5616">
    <w:pPr>
      <w:pStyle w:val="af8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D93" w:rsidRDefault="00310D93">
      <w:pPr>
        <w:spacing w:before="0" w:after="0"/>
      </w:pPr>
      <w:r>
        <w:separator/>
      </w:r>
    </w:p>
  </w:footnote>
  <w:footnote w:type="continuationSeparator" w:id="0">
    <w:p w:rsidR="00310D93" w:rsidRDefault="00310D9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616" w:rsidRDefault="00310D93">
    <w:pPr>
      <w:pStyle w:val="ae"/>
      <w:tabs>
        <w:tab w:val="left" w:pos="1681"/>
      </w:tabs>
      <w:jc w:val="right"/>
      <w:rPr>
        <w:b/>
        <w:i/>
        <w:color w:val="C0504D"/>
        <w:sz w:val="22"/>
        <w:szCs w:val="22"/>
        <w:lang w:val="ru-RU"/>
      </w:rPr>
    </w:pPr>
    <w:r>
      <w:rPr>
        <w:rFonts w:cs="Arial"/>
        <w:noProof/>
        <w:color w:val="auto"/>
        <w:lang w:val="ru-RU" w:eastAsia="ru-RU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-175260</wp:posOffset>
              </wp:positionH>
              <wp:positionV relativeFrom="page">
                <wp:posOffset>325755</wp:posOffset>
              </wp:positionV>
              <wp:extent cx="1562400" cy="633600"/>
              <wp:effectExtent l="0" t="0" r="0" b="0"/>
              <wp:wrapTight wrapText="bothSides">
                <wp:wrapPolygon edited="1">
                  <wp:start x="4478" y="1300"/>
                  <wp:lineTo x="2634" y="11049"/>
                  <wp:lineTo x="2898" y="13649"/>
                  <wp:lineTo x="1054" y="16899"/>
                  <wp:lineTo x="1054" y="18849"/>
                  <wp:lineTo x="13961" y="18849"/>
                  <wp:lineTo x="20020" y="15598"/>
                  <wp:lineTo x="20020" y="10399"/>
                  <wp:lineTo x="16595" y="7799"/>
                  <wp:lineTo x="5532" y="1300"/>
                  <wp:lineTo x="4478" y="1300"/>
                </wp:wrapPolygon>
              </wp:wrapTight>
              <wp:docPr id="1" name="Рисунок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c7a3vn4bskik9v34b6d208v38axp1al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562400" cy="633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59264;o:allowoverlap:true;o:allowincell:true;mso-position-horizontal-relative:text;margin-left:-13.80pt;mso-position-horizontal:absolute;mso-position-vertical-relative:page;margin-top:25.65pt;mso-position-vertical:absolute;width:123.02pt;height:49.89pt;mso-wrap-distance-left:9.00pt;mso-wrap-distance-top:0.00pt;mso-wrap-distance-right:9.00pt;mso-wrap-distance-bottom:0.00pt;" wrapcoords="20731 6019 12194 51153 13417 63190 4880 78236 4880 87264 64634 87264 92685 72213 92685 48144 76829 36106 25611 6019 20731 6019" stroked="false">
              <v:path textboxrect="0,0,0,0"/>
              <w10:wrap type="tight"/>
              <v:imagedata r:id="rId2" o:title=""/>
            </v:shape>
          </w:pict>
        </mc:Fallback>
      </mc:AlternateContent>
    </w:r>
    <w:r>
      <w:rPr>
        <w:b/>
        <w:color w:val="C0504D" w:themeColor="accent2"/>
        <w:sz w:val="22"/>
        <w:szCs w:val="22"/>
        <w:lang w:val="ru-RU"/>
      </w:rPr>
      <w:t>ООО «Альфа»</w:t>
    </w:r>
  </w:p>
  <w:p w:rsidR="004B5616" w:rsidRDefault="00310D93">
    <w:pPr>
      <w:spacing w:before="0"/>
      <w:ind w:left="0"/>
      <w:jc w:val="right"/>
      <w:rPr>
        <w:rFonts w:cs="Arial"/>
        <w:color w:val="auto"/>
        <w:lang w:val="ru-RU"/>
      </w:rPr>
    </w:pPr>
    <w:r>
      <w:rPr>
        <w:rFonts w:eastAsia="Times New Roman" w:cstheme="minorHAnsi"/>
        <w:color w:val="000000"/>
        <w:lang w:val="ru-RU" w:eastAsia="ru-RU"/>
      </w:rPr>
      <w:t xml:space="preserve">196067, г. Санкт-Петербург, ул. Курчатова д. 9. </w:t>
    </w:r>
    <w:r>
      <w:rPr>
        <w:rFonts w:eastAsia="Times New Roman" w:cstheme="minorHAnsi"/>
        <w:color w:val="000000"/>
        <w:lang w:val="ru-RU" w:eastAsia="ru-RU"/>
      </w:rPr>
      <w:br/>
      <w:t>(помещение 146, БЦ Магнетон)</w:t>
    </w:r>
    <w:r>
      <w:rPr>
        <w:rFonts w:cs="Arial"/>
        <w:color w:val="auto"/>
        <w:lang w:val="ru-RU"/>
      </w:rPr>
      <w:br/>
    </w:r>
    <w:r>
      <w:rPr>
        <w:i/>
        <w:color w:val="auto"/>
        <w:lang w:val="ru-RU"/>
      </w:rPr>
      <w:t xml:space="preserve">ИНН: </w:t>
    </w:r>
    <w:r>
      <w:rPr>
        <w:rFonts w:cs="Arial"/>
        <w:color w:val="auto"/>
        <w:shd w:val="clear" w:color="auto" w:fill="FFFFFF"/>
        <w:lang w:val="ru-RU"/>
      </w:rPr>
      <w:t>7806092183</w:t>
    </w:r>
    <w:r>
      <w:rPr>
        <w:i/>
        <w:color w:val="auto"/>
        <w:lang w:val="ru-RU"/>
      </w:rPr>
      <w:br/>
      <w:t xml:space="preserve">КПП: </w:t>
    </w:r>
    <w:r>
      <w:rPr>
        <w:rFonts w:cs="Arial"/>
        <w:color w:val="auto"/>
        <w:shd w:val="clear" w:color="auto" w:fill="FFFFFF"/>
        <w:lang w:val="ru-RU"/>
      </w:rPr>
      <w:t>780601001</w:t>
    </w:r>
  </w:p>
  <w:p w:rsidR="004B5616" w:rsidRDefault="004B5616">
    <w:pPr>
      <w:pStyle w:val="af6"/>
      <w:rPr>
        <w:lang w:val="ru-RU"/>
      </w:rPr>
    </w:pPr>
  </w:p>
  <w:p w:rsidR="004B5616" w:rsidRDefault="004B5616">
    <w:pPr>
      <w:pStyle w:val="af6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7011F"/>
    <w:multiLevelType w:val="hybridMultilevel"/>
    <w:tmpl w:val="4364BAA0"/>
    <w:lvl w:ilvl="0" w:tplc="1D78FE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42003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0E668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25279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A827B2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3A23F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53673F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124064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A2C88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3630A"/>
    <w:multiLevelType w:val="hybridMultilevel"/>
    <w:tmpl w:val="9CE4643E"/>
    <w:lvl w:ilvl="0" w:tplc="115AEB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0"/>
      </w:rPr>
    </w:lvl>
    <w:lvl w:ilvl="1" w:tplc="DC2C41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C00000"/>
        <w:sz w:val="20"/>
      </w:rPr>
    </w:lvl>
    <w:lvl w:ilvl="2" w:tplc="7CC4CE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844B23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B7EACA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58EF4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ADA174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BD2C66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D9259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B4EC1"/>
    <w:multiLevelType w:val="hybridMultilevel"/>
    <w:tmpl w:val="33328F54"/>
    <w:lvl w:ilvl="0" w:tplc="1D76846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color w:val="C00000"/>
      </w:rPr>
    </w:lvl>
    <w:lvl w:ilvl="1" w:tplc="0608E2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7C5F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EC1F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1417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3CCE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6C6B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6C67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2C91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70B2C"/>
    <w:multiLevelType w:val="hybridMultilevel"/>
    <w:tmpl w:val="AC245284"/>
    <w:lvl w:ilvl="0" w:tplc="FF60C6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C00000"/>
      </w:rPr>
    </w:lvl>
    <w:lvl w:ilvl="1" w:tplc="FA96F6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0E13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F2E0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2041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62B3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425A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1A53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1E07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B3845"/>
    <w:multiLevelType w:val="hybridMultilevel"/>
    <w:tmpl w:val="E64EC55C"/>
    <w:lvl w:ilvl="0" w:tplc="13D429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0"/>
      </w:rPr>
    </w:lvl>
    <w:lvl w:ilvl="1" w:tplc="C42678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5A443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04281A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A94743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7AC7E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6ACAB1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30E4CD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45838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227436"/>
    <w:multiLevelType w:val="hybridMultilevel"/>
    <w:tmpl w:val="0A802674"/>
    <w:lvl w:ilvl="0" w:tplc="8EBAEA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B31924"/>
        <w:sz w:val="20"/>
      </w:rPr>
    </w:lvl>
    <w:lvl w:ilvl="1" w:tplc="3704DB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C38AB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A9EBE5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BC09CE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77C9C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0F4F6E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C74353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6D8C8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813D97"/>
    <w:multiLevelType w:val="hybridMultilevel"/>
    <w:tmpl w:val="0D001408"/>
    <w:lvl w:ilvl="0" w:tplc="DAD491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0"/>
      </w:rPr>
    </w:lvl>
    <w:lvl w:ilvl="1" w:tplc="A510BE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7E6FA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FDA323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236A0B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BC636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65AB27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89012B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3B895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E452F8"/>
    <w:multiLevelType w:val="hybridMultilevel"/>
    <w:tmpl w:val="8A346284"/>
    <w:lvl w:ilvl="0" w:tplc="EF28947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 w:tplc="1EBC8FD4">
      <w:start w:val="1"/>
      <w:numFmt w:val="lowerLetter"/>
      <w:lvlText w:val="%2."/>
      <w:lvlJc w:val="left"/>
      <w:pPr>
        <w:ind w:left="1222" w:hanging="360"/>
      </w:pPr>
    </w:lvl>
    <w:lvl w:ilvl="2" w:tplc="4F526E6C">
      <w:start w:val="1"/>
      <w:numFmt w:val="lowerRoman"/>
      <w:lvlText w:val="%3."/>
      <w:lvlJc w:val="right"/>
      <w:pPr>
        <w:ind w:left="1942" w:hanging="180"/>
      </w:pPr>
    </w:lvl>
    <w:lvl w:ilvl="3" w:tplc="9042C720">
      <w:start w:val="1"/>
      <w:numFmt w:val="decimal"/>
      <w:lvlText w:val="%4."/>
      <w:lvlJc w:val="left"/>
      <w:pPr>
        <w:ind w:left="2662" w:hanging="360"/>
      </w:pPr>
    </w:lvl>
    <w:lvl w:ilvl="4" w:tplc="C9925B72">
      <w:start w:val="1"/>
      <w:numFmt w:val="lowerLetter"/>
      <w:lvlText w:val="%5."/>
      <w:lvlJc w:val="left"/>
      <w:pPr>
        <w:ind w:left="3382" w:hanging="360"/>
      </w:pPr>
    </w:lvl>
    <w:lvl w:ilvl="5" w:tplc="83724852">
      <w:start w:val="1"/>
      <w:numFmt w:val="lowerRoman"/>
      <w:lvlText w:val="%6."/>
      <w:lvlJc w:val="right"/>
      <w:pPr>
        <w:ind w:left="4102" w:hanging="180"/>
      </w:pPr>
    </w:lvl>
    <w:lvl w:ilvl="6" w:tplc="C172EC4E">
      <w:start w:val="1"/>
      <w:numFmt w:val="decimal"/>
      <w:lvlText w:val="%7."/>
      <w:lvlJc w:val="left"/>
      <w:pPr>
        <w:ind w:left="4822" w:hanging="360"/>
      </w:pPr>
    </w:lvl>
    <w:lvl w:ilvl="7" w:tplc="FBFEF494">
      <w:start w:val="1"/>
      <w:numFmt w:val="lowerLetter"/>
      <w:lvlText w:val="%8."/>
      <w:lvlJc w:val="left"/>
      <w:pPr>
        <w:ind w:left="5542" w:hanging="360"/>
      </w:pPr>
    </w:lvl>
    <w:lvl w:ilvl="8" w:tplc="87C61988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56C15A3"/>
    <w:multiLevelType w:val="hybridMultilevel"/>
    <w:tmpl w:val="8D5A4B6E"/>
    <w:lvl w:ilvl="0" w:tplc="13087B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B31924"/>
        <w:sz w:val="20"/>
      </w:rPr>
    </w:lvl>
    <w:lvl w:ilvl="1" w:tplc="9C1C55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A9E2D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72E69B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4BC60C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41E3F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C5CAFC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662C92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D7AC0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2131BB"/>
    <w:multiLevelType w:val="hybridMultilevel"/>
    <w:tmpl w:val="07ACC306"/>
    <w:lvl w:ilvl="0" w:tplc="74625D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B31924"/>
        <w:sz w:val="20"/>
      </w:rPr>
    </w:lvl>
    <w:lvl w:ilvl="1" w:tplc="81D8B2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76063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A86727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B04576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9DC53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126056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3AC1FD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0E810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3F2DF9"/>
    <w:multiLevelType w:val="hybridMultilevel"/>
    <w:tmpl w:val="DE620170"/>
    <w:lvl w:ilvl="0" w:tplc="5CD48A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86E0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3C6D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506E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76BE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0858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287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38A7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2227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2712CC"/>
    <w:multiLevelType w:val="hybridMultilevel"/>
    <w:tmpl w:val="AF8E6772"/>
    <w:lvl w:ilvl="0" w:tplc="1E1A265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C18A51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C08B36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C74BE0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60A909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334B57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05A5B2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032E8E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CAC3CD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56532D7"/>
    <w:multiLevelType w:val="hybridMultilevel"/>
    <w:tmpl w:val="3D3A332C"/>
    <w:lvl w:ilvl="0" w:tplc="75BC2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12B17"/>
      </w:rPr>
    </w:lvl>
    <w:lvl w:ilvl="1" w:tplc="F74A81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26CD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382C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AAE1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64B5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F264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5401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A4A5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FE1640"/>
    <w:multiLevelType w:val="hybridMultilevel"/>
    <w:tmpl w:val="A3103BE8"/>
    <w:lvl w:ilvl="0" w:tplc="9FC24D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6447A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3AAF5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09ED9E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C9A3C7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ABCE8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3AEED9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6E0B86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8B6DA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E83C95"/>
    <w:multiLevelType w:val="hybridMultilevel"/>
    <w:tmpl w:val="B116181E"/>
    <w:lvl w:ilvl="0" w:tplc="8CB4769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098B9C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C8E8D5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920008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BD2321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2FA3BE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2C4A3D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78E15A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DB694C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537125B"/>
    <w:multiLevelType w:val="hybridMultilevel"/>
    <w:tmpl w:val="CF86C5AE"/>
    <w:lvl w:ilvl="0" w:tplc="3A9E2E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B31924"/>
        <w:sz w:val="20"/>
      </w:rPr>
    </w:lvl>
    <w:lvl w:ilvl="1" w:tplc="257420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C18E4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65CD86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42E66E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A126E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664E9E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8ACCB8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AA48E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4605C0"/>
    <w:multiLevelType w:val="hybridMultilevel"/>
    <w:tmpl w:val="A07C4D26"/>
    <w:lvl w:ilvl="0" w:tplc="18AA6F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B31924"/>
        <w:sz w:val="20"/>
      </w:rPr>
    </w:lvl>
    <w:lvl w:ilvl="1" w:tplc="0CD210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68EDB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17C14D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F1E52B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2F20A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885C1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E8E99F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4EA3B4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AE633A"/>
    <w:multiLevelType w:val="hybridMultilevel"/>
    <w:tmpl w:val="E7CC4214"/>
    <w:lvl w:ilvl="0" w:tplc="740EDF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B31924"/>
        <w:sz w:val="20"/>
      </w:rPr>
    </w:lvl>
    <w:lvl w:ilvl="1" w:tplc="4E3242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B4480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5AC88C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C3C762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720B2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390B9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9CC5E5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0040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D111D5"/>
    <w:multiLevelType w:val="hybridMultilevel"/>
    <w:tmpl w:val="A066ED3A"/>
    <w:lvl w:ilvl="0" w:tplc="9202E0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B31924"/>
        <w:sz w:val="20"/>
      </w:rPr>
    </w:lvl>
    <w:lvl w:ilvl="1" w:tplc="14D6A0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A8E85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45C91B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C56F81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776DA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FF82D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3C0A33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270FB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C3211C"/>
    <w:multiLevelType w:val="hybridMultilevel"/>
    <w:tmpl w:val="C576DBD4"/>
    <w:lvl w:ilvl="0" w:tplc="D136B6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90857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7D4EE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3BE2EA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5EE301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04EAF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6DE77A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A5ED46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9A08C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6"/>
  </w:num>
  <w:num w:numId="5">
    <w:abstractNumId w:val="19"/>
  </w:num>
  <w:num w:numId="6">
    <w:abstractNumId w:val="0"/>
  </w:num>
  <w:num w:numId="7">
    <w:abstractNumId w:val="8"/>
  </w:num>
  <w:num w:numId="8">
    <w:abstractNumId w:val="18"/>
  </w:num>
  <w:num w:numId="9">
    <w:abstractNumId w:val="15"/>
  </w:num>
  <w:num w:numId="10">
    <w:abstractNumId w:val="17"/>
  </w:num>
  <w:num w:numId="11">
    <w:abstractNumId w:val="5"/>
  </w:num>
  <w:num w:numId="12">
    <w:abstractNumId w:val="13"/>
  </w:num>
  <w:num w:numId="13">
    <w:abstractNumId w:val="16"/>
  </w:num>
  <w:num w:numId="14">
    <w:abstractNumId w:val="7"/>
  </w:num>
  <w:num w:numId="15">
    <w:abstractNumId w:val="10"/>
  </w:num>
  <w:num w:numId="16">
    <w:abstractNumId w:val="11"/>
  </w:num>
  <w:num w:numId="17">
    <w:abstractNumId w:val="14"/>
  </w:num>
  <w:num w:numId="18">
    <w:abstractNumId w:val="12"/>
  </w:num>
  <w:num w:numId="19">
    <w:abstractNumId w:val="2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616"/>
    <w:rsid w:val="00310D93"/>
    <w:rsid w:val="003E67A2"/>
    <w:rsid w:val="004B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39182"/>
  <w15:docId w15:val="{3C302528-8A5B-4887-8C28-3004A864B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60" w:after="60" w:line="240" w:lineRule="auto"/>
      <w:ind w:left="144" w:right="144"/>
    </w:pPr>
    <w:rPr>
      <w:color w:val="1F497D" w:themeColor="text2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/>
      <w:ind w:left="0" w:right="0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pPr>
      <w:spacing w:after="0"/>
    </w:p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left="0" w:right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right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right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right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right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right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right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right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right="0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table" w:styleId="ad">
    <w:name w:val="Table Grid"/>
    <w:basedOn w:val="a1"/>
    <w:uiPriority w:val="39"/>
    <w:pPr>
      <w:spacing w:before="60" w:after="0" w:line="240" w:lineRule="auto"/>
      <w:ind w:left="144" w:right="144"/>
    </w:pPr>
    <w:rPr>
      <w:color w:val="1F497D" w:themeColor="text2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ayoutTable">
    <w:name w:val="Layout Table"/>
    <w:basedOn w:val="a1"/>
    <w:uiPriority w:val="99"/>
    <w:pPr>
      <w:spacing w:before="60" w:after="0" w:line="240" w:lineRule="auto"/>
      <w:ind w:left="144" w:right="144"/>
    </w:pPr>
    <w:rPr>
      <w:color w:val="1F497D" w:themeColor="text2"/>
      <w:sz w:val="20"/>
      <w:szCs w:val="20"/>
    </w:rPr>
    <w:tblPr>
      <w:tblCellMar>
        <w:left w:w="0" w:type="dxa"/>
        <w:right w:w="0" w:type="dxa"/>
      </w:tblCellMar>
    </w:tblPr>
  </w:style>
  <w:style w:type="paragraph" w:styleId="ae">
    <w:name w:val="No Spacing"/>
    <w:uiPriority w:val="1"/>
    <w:qFormat/>
    <w:pPr>
      <w:spacing w:after="0" w:line="240" w:lineRule="auto"/>
      <w:ind w:left="144" w:right="144"/>
    </w:pPr>
    <w:rPr>
      <w:color w:val="1F497D" w:themeColor="text2"/>
      <w:sz w:val="20"/>
      <w:szCs w:val="20"/>
    </w:rPr>
  </w:style>
  <w:style w:type="table" w:customStyle="1" w:styleId="InvoiceTable">
    <w:name w:val="Invoice Table"/>
    <w:basedOn w:val="a1"/>
    <w:uiPriority w:val="99"/>
    <w:pPr>
      <w:spacing w:before="60" w:after="60" w:line="240" w:lineRule="auto"/>
      <w:ind w:left="144" w:right="144"/>
    </w:pPr>
    <w:rPr>
      <w:color w:val="1F497D" w:themeColor="text2"/>
      <w:sz w:val="20"/>
      <w:szCs w:val="20"/>
    </w:rPr>
    <w:tblPr>
      <w:tblBorders>
        <w:insideH w:val="single" w:sz="4" w:space="0" w:color="548DD4" w:themeColor="text2" w:themeTint="99"/>
      </w:tblBorders>
      <w:tblCellMar>
        <w:left w:w="0" w:type="dxa"/>
        <w:right w:w="0" w:type="dxa"/>
      </w:tblCellMar>
    </w:tblPr>
    <w:tblStylePr w:type="firstRow">
      <w:pPr>
        <w:spacing w:line="240" w:lineRule="auto"/>
      </w:pPr>
      <w:rPr>
        <w:rFonts w:asciiTheme="majorHAnsi" w:hAnsiTheme="majorHAnsi"/>
        <w:b/>
        <w:color w:val="FFFFFF" w:themeColor="background1"/>
        <w:sz w:val="2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4F81BD" w:themeFill="accent1"/>
        <w:vAlign w:val="bottom"/>
      </w:tcPr>
    </w:tblStylePr>
    <w:tblStylePr w:type="lastRow">
      <w:pPr>
        <w:jc w:val="right"/>
      </w:pPr>
      <w:rPr>
        <w:b/>
      </w:rPr>
      <w:tblPr/>
      <w:tcPr>
        <w:tcBorders>
          <w:top w:val="none" w:sz="4" w:space="0" w:color="000000"/>
          <w:bottom w:val="single" w:sz="4" w:space="0" w:color="95B3D7" w:themeColor="accent1" w:themeTint="99"/>
        </w:tcBorders>
      </w:tcPr>
    </w:tblStylePr>
  </w:style>
  <w:style w:type="paragraph" w:styleId="af">
    <w:name w:val="Title"/>
    <w:basedOn w:val="a"/>
    <w:next w:val="a"/>
    <w:link w:val="af0"/>
    <w:uiPriority w:val="1"/>
    <w:qFormat/>
    <w:pPr>
      <w:spacing w:before="0" w:after="0"/>
      <w:ind w:left="0" w:right="0"/>
      <w:jc w:val="right"/>
    </w:pPr>
    <w:rPr>
      <w:rFonts w:asciiTheme="majorHAnsi" w:eastAsiaTheme="majorEastAsia" w:hAnsiTheme="majorHAnsi" w:cstheme="majorBidi"/>
      <w:sz w:val="62"/>
      <w:szCs w:val="62"/>
    </w:rPr>
  </w:style>
  <w:style w:type="character" w:customStyle="1" w:styleId="af0">
    <w:name w:val="Заголовок Знак"/>
    <w:basedOn w:val="a0"/>
    <w:link w:val="af"/>
    <w:uiPriority w:val="10"/>
    <w:rPr>
      <w:rFonts w:asciiTheme="majorHAnsi" w:eastAsiaTheme="majorEastAsia" w:hAnsiTheme="majorHAnsi" w:cstheme="majorBidi"/>
      <w:color w:val="1F497D" w:themeColor="text2"/>
      <w:sz w:val="62"/>
      <w:szCs w:val="62"/>
    </w:rPr>
  </w:style>
  <w:style w:type="paragraph" w:customStyle="1" w:styleId="InvoiceHeading">
    <w:name w:val="Invoice Heading"/>
    <w:basedOn w:val="a"/>
    <w:next w:val="a"/>
    <w:uiPriority w:val="2"/>
    <w:qFormat/>
    <w:pPr>
      <w:spacing w:before="80"/>
    </w:pPr>
    <w:rPr>
      <w:rFonts w:asciiTheme="majorHAnsi" w:eastAsiaTheme="majorEastAsia" w:hAnsiTheme="majorHAnsi" w:cstheme="majorBidi"/>
      <w:color w:val="4F81BD" w:themeColor="accent1"/>
    </w:rPr>
  </w:style>
  <w:style w:type="paragraph" w:styleId="af1">
    <w:name w:val="Closing"/>
    <w:basedOn w:val="a"/>
    <w:link w:val="af2"/>
    <w:uiPriority w:val="3"/>
    <w:unhideWhenUsed/>
    <w:qFormat/>
    <w:pPr>
      <w:spacing w:before="280" w:after="0"/>
      <w:ind w:right="0"/>
      <w:jc w:val="right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character" w:customStyle="1" w:styleId="af2">
    <w:name w:val="Прощание Знак"/>
    <w:basedOn w:val="a0"/>
    <w:link w:val="af1"/>
    <w:uiPriority w:val="3"/>
    <w:rPr>
      <w:rFonts w:asciiTheme="majorHAnsi" w:eastAsiaTheme="majorEastAsia" w:hAnsiTheme="majorHAnsi" w:cstheme="majorBidi"/>
      <w:color w:val="4F81BD" w:themeColor="accent1"/>
    </w:rPr>
  </w:style>
  <w:style w:type="paragraph" w:customStyle="1" w:styleId="TableSpace">
    <w:name w:val="Table Space"/>
    <w:basedOn w:val="a"/>
    <w:uiPriority w:val="99"/>
    <w:semiHidden/>
    <w:unhideWhenUsed/>
    <w:pPr>
      <w:spacing w:before="0" w:after="0" w:line="40" w:lineRule="exact"/>
    </w:pPr>
    <w:rPr>
      <w:sz w:val="4"/>
      <w:szCs w:val="4"/>
    </w:rPr>
  </w:style>
  <w:style w:type="paragraph" w:styleId="af3">
    <w:name w:val="Balloon Text"/>
    <w:basedOn w:val="a"/>
    <w:link w:val="af4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ahoma"/>
      <w:color w:val="1F497D" w:themeColor="text2"/>
      <w:sz w:val="16"/>
      <w:szCs w:val="16"/>
    </w:rPr>
  </w:style>
  <w:style w:type="paragraph" w:styleId="af5">
    <w:name w:val="Normal (Web)"/>
    <w:basedOn w:val="a"/>
    <w:uiPriority w:val="99"/>
    <w:unhideWhenUsed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before="0" w:after="0"/>
    </w:pPr>
  </w:style>
  <w:style w:type="character" w:customStyle="1" w:styleId="af7">
    <w:name w:val="Верхний колонтитул Знак"/>
    <w:basedOn w:val="a0"/>
    <w:link w:val="af6"/>
    <w:uiPriority w:val="99"/>
    <w:rPr>
      <w:color w:val="1F497D" w:themeColor="text2"/>
      <w:sz w:val="20"/>
      <w:szCs w:val="20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before="0" w:after="0"/>
    </w:pPr>
  </w:style>
  <w:style w:type="character" w:customStyle="1" w:styleId="af9">
    <w:name w:val="Нижний колонтитул Знак"/>
    <w:basedOn w:val="a0"/>
    <w:link w:val="af8"/>
    <w:uiPriority w:val="99"/>
    <w:rPr>
      <w:color w:val="1F497D" w:themeColor="text2"/>
      <w:sz w:val="20"/>
      <w:szCs w:val="20"/>
    </w:rPr>
  </w:style>
  <w:style w:type="paragraph" w:customStyle="1" w:styleId="t-medium">
    <w:name w:val="t-medium"/>
    <w:basedOn w:val="a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footnote text"/>
    <w:basedOn w:val="a"/>
    <w:link w:val="afc"/>
    <w:uiPriority w:val="99"/>
    <w:unhideWhenUsed/>
    <w:pPr>
      <w:spacing w:before="0" w:after="0"/>
      <w:ind w:left="0" w:right="0"/>
    </w:pPr>
    <w:rPr>
      <w:rFonts w:eastAsiaTheme="minorEastAsia"/>
      <w:color w:val="auto"/>
      <w:lang w:val="ru-RU" w:eastAsia="ru-RU"/>
    </w:rPr>
  </w:style>
  <w:style w:type="character" w:customStyle="1" w:styleId="afc">
    <w:name w:val="Текст сноски Знак"/>
    <w:basedOn w:val="a0"/>
    <w:link w:val="afb"/>
    <w:uiPriority w:val="99"/>
    <w:rPr>
      <w:rFonts w:eastAsiaTheme="minorEastAsia"/>
      <w:sz w:val="20"/>
      <w:szCs w:val="20"/>
      <w:lang w:val="ru-RU" w:eastAsia="ru-RU"/>
    </w:rPr>
  </w:style>
  <w:style w:type="character" w:styleId="afd">
    <w:name w:val="footnote reference"/>
    <w:basedOn w:val="a0"/>
    <w:uiPriority w:val="99"/>
    <w:unhideWhenUsed/>
    <w:rPr>
      <w:vertAlign w:val="superscript"/>
    </w:rPr>
  </w:style>
  <w:style w:type="character" w:styleId="afe">
    <w:name w:val="Hyperlink"/>
    <w:basedOn w:val="a0"/>
    <w:uiPriority w:val="99"/>
    <w:unhideWhenUsed/>
    <w:rPr>
      <w:color w:val="0000FF"/>
      <w:u w:val="single"/>
    </w:rPr>
  </w:style>
  <w:style w:type="character" w:customStyle="1" w:styleId="20">
    <w:name w:val="Заголовок 2 Знак"/>
    <w:basedOn w:val="a0"/>
    <w:link w:val="2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ss-96zuhp-word-diff">
    <w:name w:val="css-96zuhp-word-diff"/>
    <w:basedOn w:val="a0"/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">
    <w:name w:val="Body Text"/>
    <w:basedOn w:val="a"/>
    <w:link w:val="aff0"/>
    <w:uiPriority w:val="1"/>
    <w:qFormat/>
    <w:pPr>
      <w:widowControl w:val="0"/>
      <w:spacing w:before="0" w:after="0"/>
      <w:ind w:left="0" w:right="0"/>
    </w:pPr>
    <w:rPr>
      <w:rFonts w:ascii="arial mt" w:eastAsia="arial mt" w:hAnsi="arial mt" w:cs="arial mt"/>
      <w:color w:val="auto"/>
      <w:sz w:val="22"/>
      <w:szCs w:val="22"/>
      <w:lang w:val="ru-RU"/>
    </w:rPr>
  </w:style>
  <w:style w:type="character" w:customStyle="1" w:styleId="aff0">
    <w:name w:val="Основной текст Знак"/>
    <w:basedOn w:val="a0"/>
    <w:link w:val="aff"/>
    <w:uiPriority w:val="1"/>
    <w:rPr>
      <w:rFonts w:ascii="arial mt" w:eastAsia="arial mt" w:hAnsi="arial mt" w:cs="arial mt"/>
      <w:lang w:val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before="0" w:after="0" w:line="234" w:lineRule="exact"/>
      <w:ind w:left="112" w:right="0"/>
    </w:pPr>
    <w:rPr>
      <w:rFonts w:ascii="arial mt" w:eastAsia="arial mt" w:hAnsi="arial mt" w:cs="arial mt"/>
      <w:color w:val="auto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-alpha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471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Notebook3</dc:creator>
  <cp:keywords/>
  <dc:description/>
  <cp:lastModifiedBy>Notebook3</cp:lastModifiedBy>
  <cp:revision>20</cp:revision>
  <dcterms:created xsi:type="dcterms:W3CDTF">2023-07-02T18:15:00Z</dcterms:created>
  <dcterms:modified xsi:type="dcterms:W3CDTF">2023-12-18T00:09:00Z</dcterms:modified>
</cp:coreProperties>
</file>